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5EF8" w14:textId="0A79E008" w:rsidR="006E4474" w:rsidRPr="00E86A98" w:rsidRDefault="00771915" w:rsidP="00321F9F">
      <w:pPr>
        <w:pStyle w:val="Heading1"/>
        <w:rPr>
          <w:sz w:val="24"/>
          <w:szCs w:val="24"/>
        </w:rPr>
      </w:pPr>
      <w:bookmarkStart w:id="0" w:name="_GoBack"/>
      <w:bookmarkEnd w:id="0"/>
      <w:r>
        <w:rPr>
          <w:sz w:val="24"/>
          <w:szCs w:val="24"/>
        </w:rPr>
        <w:t xml:space="preserve">wbl </w:t>
      </w:r>
      <w:r w:rsidR="00526D9C">
        <w:rPr>
          <w:sz w:val="24"/>
          <w:szCs w:val="24"/>
        </w:rPr>
        <w:t>Assessments</w:t>
      </w:r>
      <w:r>
        <w:rPr>
          <w:sz w:val="24"/>
          <w:szCs w:val="24"/>
        </w:rPr>
        <w:t xml:space="preserve"> </w:t>
      </w:r>
    </w:p>
    <w:p w14:paraId="3D6C23F0" w14:textId="0E436824" w:rsidR="00434E0B" w:rsidRPr="00434E0B" w:rsidRDefault="00771915" w:rsidP="00434E0B">
      <w:pPr>
        <w:pStyle w:val="Heading2"/>
        <w:rPr>
          <w:sz w:val="24"/>
          <w:szCs w:val="24"/>
        </w:rPr>
      </w:pPr>
      <w:r>
        <w:rPr>
          <w:sz w:val="24"/>
          <w:szCs w:val="24"/>
        </w:rPr>
        <w:t xml:space="preserve">supporting apprentices with the negotiation planning and implementation of wbl </w:t>
      </w:r>
      <w:r w:rsidR="00526D9C">
        <w:rPr>
          <w:sz w:val="24"/>
          <w:szCs w:val="24"/>
        </w:rPr>
        <w:t>assessments</w:t>
      </w:r>
      <w:r w:rsidR="004F2C24">
        <w:rPr>
          <w:sz w:val="24"/>
          <w:szCs w:val="24"/>
        </w:rPr>
        <w:t xml:space="preserve"> in a virtual space</w:t>
      </w:r>
    </w:p>
    <w:p w14:paraId="78AB91D7" w14:textId="77777777" w:rsidR="00321F9F" w:rsidRPr="00E86A98" w:rsidRDefault="00321F9F" w:rsidP="00321F9F">
      <w:pPr>
        <w:pStyle w:val="Heading1"/>
        <w:rPr>
          <w:sz w:val="24"/>
          <w:szCs w:val="24"/>
        </w:rPr>
      </w:pPr>
      <w:r w:rsidRPr="00E86A98">
        <w:rPr>
          <w:sz w:val="24"/>
          <w:szCs w:val="24"/>
        </w:rPr>
        <w:t>Aim</w:t>
      </w:r>
    </w:p>
    <w:p w14:paraId="6906D545" w14:textId="4AFED8B0" w:rsidR="00524313" w:rsidRDefault="00771915" w:rsidP="00524313">
      <w:pPr>
        <w:rPr>
          <w:iCs/>
          <w:sz w:val="24"/>
          <w:szCs w:val="24"/>
        </w:rPr>
      </w:pPr>
      <w:r w:rsidRPr="004F2C24">
        <w:rPr>
          <w:iCs/>
          <w:sz w:val="24"/>
          <w:szCs w:val="24"/>
        </w:rPr>
        <w:t xml:space="preserve">The intention was to use timetabled sessions to work with apprentice learners and ensure they were making progress and gaining confidence to execute work-based </w:t>
      </w:r>
      <w:r w:rsidR="00526D9C" w:rsidRPr="004F2C24">
        <w:rPr>
          <w:iCs/>
          <w:sz w:val="24"/>
          <w:szCs w:val="24"/>
        </w:rPr>
        <w:t>assessments</w:t>
      </w:r>
      <w:r w:rsidRPr="004F2C24">
        <w:rPr>
          <w:iCs/>
          <w:sz w:val="24"/>
          <w:szCs w:val="24"/>
        </w:rPr>
        <w:t xml:space="preserve">. The projects were </w:t>
      </w:r>
      <w:r w:rsidR="004F2C24" w:rsidRPr="004F2C24">
        <w:rPr>
          <w:iCs/>
          <w:sz w:val="24"/>
          <w:szCs w:val="24"/>
        </w:rPr>
        <w:t xml:space="preserve">a </w:t>
      </w:r>
      <w:r w:rsidRPr="004F2C24">
        <w:rPr>
          <w:iCs/>
          <w:sz w:val="24"/>
          <w:szCs w:val="24"/>
        </w:rPr>
        <w:t>required feature of a key SHU assignment.  The sessions would check how the proposals specifically aligned do the Knowledge, Skills and Behaviours in the Apprenticeship Standard and could deliver impact for the employer.</w:t>
      </w:r>
    </w:p>
    <w:p w14:paraId="0BE05258" w14:textId="77777777" w:rsidR="005C0058" w:rsidRPr="004F2C24" w:rsidRDefault="005C0058" w:rsidP="00524313">
      <w:pPr>
        <w:rPr>
          <w:iCs/>
          <w:sz w:val="24"/>
          <w:szCs w:val="24"/>
        </w:rPr>
      </w:pPr>
    </w:p>
    <w:p w14:paraId="4630B51F" w14:textId="77777777" w:rsidR="00321F9F" w:rsidRPr="00E86A98" w:rsidRDefault="00321F9F" w:rsidP="00321F9F">
      <w:pPr>
        <w:pStyle w:val="Heading1"/>
        <w:rPr>
          <w:sz w:val="24"/>
          <w:szCs w:val="24"/>
        </w:rPr>
      </w:pPr>
      <w:r w:rsidRPr="00E86A98">
        <w:rPr>
          <w:sz w:val="24"/>
          <w:szCs w:val="24"/>
        </w:rPr>
        <w:t>Benefits</w:t>
      </w:r>
    </w:p>
    <w:p w14:paraId="55A1462B" w14:textId="78CC43D8" w:rsidR="00771915" w:rsidRPr="004F2C24" w:rsidRDefault="00771915" w:rsidP="00771915">
      <w:pPr>
        <w:pStyle w:val="ListParagraph"/>
        <w:numPr>
          <w:ilvl w:val="0"/>
          <w:numId w:val="2"/>
        </w:numPr>
        <w:ind w:left="567" w:hanging="283"/>
        <w:rPr>
          <w:sz w:val="24"/>
          <w:szCs w:val="24"/>
        </w:rPr>
      </w:pPr>
      <w:r w:rsidRPr="004F2C24">
        <w:rPr>
          <w:iCs/>
          <w:sz w:val="24"/>
          <w:szCs w:val="24"/>
        </w:rPr>
        <w:t>The outcome of the planned session was a clear step forward towards End Point Assessment fo</w:t>
      </w:r>
      <w:r w:rsidR="004F2C24" w:rsidRPr="004F2C24">
        <w:rPr>
          <w:iCs/>
          <w:sz w:val="24"/>
          <w:szCs w:val="24"/>
        </w:rPr>
        <w:t>r each apprentice</w:t>
      </w:r>
    </w:p>
    <w:p w14:paraId="270DCCA5" w14:textId="578A6EF5" w:rsidR="00771915" w:rsidRPr="004F2C24" w:rsidRDefault="00771915" w:rsidP="00771915">
      <w:pPr>
        <w:pStyle w:val="ListParagraph"/>
        <w:numPr>
          <w:ilvl w:val="0"/>
          <w:numId w:val="2"/>
        </w:numPr>
        <w:ind w:left="567" w:hanging="283"/>
        <w:rPr>
          <w:sz w:val="24"/>
          <w:szCs w:val="24"/>
        </w:rPr>
      </w:pPr>
      <w:r w:rsidRPr="004F2C24">
        <w:rPr>
          <w:iCs/>
          <w:sz w:val="24"/>
          <w:szCs w:val="24"/>
        </w:rPr>
        <w:t xml:space="preserve">Trouble-shooting in terms of </w:t>
      </w:r>
      <w:r w:rsidR="004F2C24" w:rsidRPr="004F2C24">
        <w:rPr>
          <w:iCs/>
          <w:sz w:val="24"/>
          <w:szCs w:val="24"/>
        </w:rPr>
        <w:t xml:space="preserve">project </w:t>
      </w:r>
      <w:r w:rsidRPr="004F2C24">
        <w:rPr>
          <w:iCs/>
          <w:sz w:val="24"/>
          <w:szCs w:val="24"/>
        </w:rPr>
        <w:t>initiation</w:t>
      </w:r>
      <w:r w:rsidR="004F2C24" w:rsidRPr="004F2C24">
        <w:rPr>
          <w:iCs/>
          <w:sz w:val="24"/>
          <w:szCs w:val="24"/>
        </w:rPr>
        <w:t xml:space="preserve"> and planning</w:t>
      </w:r>
    </w:p>
    <w:p w14:paraId="391BD79F" w14:textId="77777777" w:rsidR="005C0058" w:rsidRDefault="00771915" w:rsidP="005C0058">
      <w:pPr>
        <w:pStyle w:val="ListParagraph"/>
        <w:numPr>
          <w:ilvl w:val="0"/>
          <w:numId w:val="2"/>
        </w:numPr>
        <w:ind w:left="567" w:hanging="283"/>
        <w:rPr>
          <w:sz w:val="24"/>
          <w:szCs w:val="24"/>
        </w:rPr>
      </w:pPr>
      <w:r w:rsidRPr="004F2C24">
        <w:rPr>
          <w:sz w:val="24"/>
          <w:szCs w:val="24"/>
        </w:rPr>
        <w:t>Early identification of issues in relation to scope of project design o</w:t>
      </w:r>
      <w:r w:rsidR="004F2C24" w:rsidRPr="004F2C24">
        <w:rPr>
          <w:sz w:val="24"/>
          <w:szCs w:val="24"/>
        </w:rPr>
        <w:t>f action research, employer buy-</w:t>
      </w:r>
      <w:r w:rsidRPr="004F2C24">
        <w:rPr>
          <w:sz w:val="24"/>
          <w:szCs w:val="24"/>
        </w:rPr>
        <w:t>in and gen</w:t>
      </w:r>
      <w:r w:rsidR="005C0058">
        <w:rPr>
          <w:sz w:val="24"/>
          <w:szCs w:val="24"/>
        </w:rPr>
        <w:t>eral motivation to progress KSBs</w:t>
      </w:r>
    </w:p>
    <w:p w14:paraId="02E324AC" w14:textId="3FA3082B" w:rsidR="005C0058" w:rsidRPr="005C0058" w:rsidRDefault="005C0058" w:rsidP="005C0058">
      <w:pPr>
        <w:pStyle w:val="ListParagraph"/>
        <w:numPr>
          <w:ilvl w:val="0"/>
          <w:numId w:val="2"/>
        </w:numPr>
        <w:ind w:left="567" w:hanging="283"/>
        <w:rPr>
          <w:sz w:val="24"/>
          <w:szCs w:val="24"/>
        </w:rPr>
      </w:pPr>
      <w:r w:rsidRPr="005C0058">
        <w:rPr>
          <w:iCs/>
          <w:sz w:val="24"/>
          <w:szCs w:val="24"/>
        </w:rPr>
        <w:t>Sessions were recorded edited and made available for later watching</w:t>
      </w:r>
    </w:p>
    <w:p w14:paraId="37C3BD1B" w14:textId="77777777" w:rsidR="005C0058" w:rsidRPr="005C0058" w:rsidRDefault="005C0058" w:rsidP="005C0058">
      <w:pPr>
        <w:pStyle w:val="ListParagraph"/>
        <w:ind w:left="567"/>
        <w:rPr>
          <w:sz w:val="24"/>
          <w:szCs w:val="24"/>
        </w:rPr>
      </w:pPr>
    </w:p>
    <w:p w14:paraId="14FB2C89" w14:textId="77777777" w:rsidR="00321F9F" w:rsidRPr="00E86A98" w:rsidRDefault="00321F9F" w:rsidP="00321F9F">
      <w:pPr>
        <w:pStyle w:val="Heading1"/>
        <w:rPr>
          <w:sz w:val="24"/>
          <w:szCs w:val="24"/>
        </w:rPr>
      </w:pPr>
      <w:r w:rsidRPr="00E86A98">
        <w:rPr>
          <w:sz w:val="24"/>
          <w:szCs w:val="24"/>
        </w:rPr>
        <w:t>The Outcome</w:t>
      </w:r>
    </w:p>
    <w:p w14:paraId="6B3A850E" w14:textId="3F0F5888" w:rsidR="005C0058" w:rsidRDefault="009D55A3" w:rsidP="00771915">
      <w:pPr>
        <w:rPr>
          <w:iCs/>
          <w:sz w:val="24"/>
          <w:szCs w:val="24"/>
        </w:rPr>
      </w:pPr>
      <w:r w:rsidRPr="004F2C24">
        <w:rPr>
          <w:iCs/>
          <w:sz w:val="24"/>
          <w:szCs w:val="24"/>
        </w:rPr>
        <w:t xml:space="preserve">The apprentices </w:t>
      </w:r>
      <w:r w:rsidR="00771915" w:rsidRPr="004F2C24">
        <w:rPr>
          <w:iCs/>
          <w:sz w:val="24"/>
          <w:szCs w:val="24"/>
        </w:rPr>
        <w:t>were offered preparatory activities</w:t>
      </w:r>
      <w:r w:rsidR="0038037C" w:rsidRPr="004F2C24">
        <w:rPr>
          <w:iCs/>
          <w:sz w:val="24"/>
          <w:szCs w:val="24"/>
        </w:rPr>
        <w:t>, reading</w:t>
      </w:r>
      <w:r w:rsidR="00771915" w:rsidRPr="004F2C24">
        <w:rPr>
          <w:iCs/>
          <w:sz w:val="24"/>
          <w:szCs w:val="24"/>
        </w:rPr>
        <w:t xml:space="preserve"> and resources to help </w:t>
      </w:r>
      <w:r w:rsidR="0038037C" w:rsidRPr="004F2C24">
        <w:rPr>
          <w:iCs/>
          <w:sz w:val="24"/>
          <w:szCs w:val="24"/>
        </w:rPr>
        <w:t>engage them prior to the sessions a</w:t>
      </w:r>
      <w:r w:rsidR="00771915" w:rsidRPr="004F2C24">
        <w:rPr>
          <w:iCs/>
          <w:sz w:val="24"/>
          <w:szCs w:val="24"/>
        </w:rPr>
        <w:t xml:space="preserve">nd ease them in to the aims of the </w:t>
      </w:r>
      <w:r w:rsidR="0038037C" w:rsidRPr="004F2C24">
        <w:rPr>
          <w:iCs/>
          <w:sz w:val="24"/>
          <w:szCs w:val="24"/>
        </w:rPr>
        <w:t>group discussions. It was evident</w:t>
      </w:r>
      <w:r w:rsidR="00771915" w:rsidRPr="004F2C24">
        <w:rPr>
          <w:iCs/>
          <w:sz w:val="24"/>
          <w:szCs w:val="24"/>
        </w:rPr>
        <w:t xml:space="preserve"> that on this occasion, the apprentices were balancing various priorities and it was important to enter the sessions as a tutor who could choose to either capitalise on the preparation, or engage more fluidly with apprentices struggling to balance their 20% Off the Job Training </w:t>
      </w:r>
      <w:r w:rsidR="004F2C24" w:rsidRPr="004F2C24">
        <w:rPr>
          <w:iCs/>
          <w:sz w:val="24"/>
          <w:szCs w:val="24"/>
        </w:rPr>
        <w:t>.  This required a more</w:t>
      </w:r>
      <w:r w:rsidR="00771915" w:rsidRPr="004F2C24">
        <w:rPr>
          <w:iCs/>
          <w:sz w:val="24"/>
          <w:szCs w:val="24"/>
        </w:rPr>
        <w:t xml:space="preserve"> agile approach to facilitation</w:t>
      </w:r>
      <w:r w:rsidR="004F2C24" w:rsidRPr="004F2C24">
        <w:rPr>
          <w:iCs/>
          <w:sz w:val="24"/>
          <w:szCs w:val="24"/>
        </w:rPr>
        <w:t>, adapting to the needs of a diverse cohort</w:t>
      </w:r>
      <w:r w:rsidR="00771915" w:rsidRPr="004F2C24">
        <w:rPr>
          <w:iCs/>
          <w:sz w:val="24"/>
          <w:szCs w:val="24"/>
        </w:rPr>
        <w:t xml:space="preserve">. </w:t>
      </w:r>
    </w:p>
    <w:p w14:paraId="4AC42934" w14:textId="77777777" w:rsidR="005C0058" w:rsidRPr="004F2C24" w:rsidRDefault="005C0058" w:rsidP="00771915">
      <w:pPr>
        <w:rPr>
          <w:iCs/>
          <w:sz w:val="24"/>
          <w:szCs w:val="24"/>
        </w:rPr>
      </w:pPr>
    </w:p>
    <w:p w14:paraId="22BE9080" w14:textId="77777777" w:rsidR="00321F9F" w:rsidRPr="00E86A98" w:rsidRDefault="00321F9F" w:rsidP="00321F9F">
      <w:pPr>
        <w:pStyle w:val="Heading1"/>
        <w:rPr>
          <w:sz w:val="24"/>
          <w:szCs w:val="24"/>
        </w:rPr>
      </w:pPr>
      <w:r w:rsidRPr="00E86A98">
        <w:rPr>
          <w:sz w:val="24"/>
          <w:szCs w:val="24"/>
        </w:rPr>
        <w:t>Future Developments</w:t>
      </w:r>
    </w:p>
    <w:p w14:paraId="4770FD78" w14:textId="32338BF9" w:rsidR="005C0058" w:rsidRDefault="00434E0B" w:rsidP="005C0058">
      <w:pPr>
        <w:rPr>
          <w:iCs/>
          <w:sz w:val="24"/>
          <w:szCs w:val="24"/>
        </w:rPr>
      </w:pPr>
      <w:r w:rsidRPr="004F2C24">
        <w:rPr>
          <w:iCs/>
          <w:sz w:val="24"/>
          <w:szCs w:val="24"/>
        </w:rPr>
        <w:t>The approach enables the continued flexible delivery of the block teaching format, without compromising on the requirements of work based learning that is collaborative and relates to the experiences of the apprentice in their own organisation</w:t>
      </w:r>
      <w:r w:rsidR="004F2C24">
        <w:rPr>
          <w:iCs/>
          <w:sz w:val="24"/>
          <w:szCs w:val="24"/>
        </w:rPr>
        <w:t xml:space="preserve">.  However the on-line group discussions were not as </w:t>
      </w:r>
      <w:r w:rsidR="005C0058">
        <w:rPr>
          <w:iCs/>
          <w:sz w:val="24"/>
          <w:szCs w:val="24"/>
        </w:rPr>
        <w:t xml:space="preserve">impactful as their equivalent peer to peer campus based inquiries.  </w:t>
      </w:r>
      <w:r w:rsidR="005C0058" w:rsidRPr="005C0058">
        <w:rPr>
          <w:iCs/>
          <w:sz w:val="24"/>
          <w:szCs w:val="24"/>
        </w:rPr>
        <w:t>Work</w:t>
      </w:r>
      <w:r w:rsidR="005C0058">
        <w:rPr>
          <w:iCs/>
          <w:sz w:val="24"/>
          <w:szCs w:val="24"/>
        </w:rPr>
        <w:t xml:space="preserve">place distractions got in the </w:t>
      </w:r>
      <w:r w:rsidR="005C0058">
        <w:rPr>
          <w:iCs/>
          <w:sz w:val="24"/>
          <w:szCs w:val="24"/>
        </w:rPr>
        <w:lastRenderedPageBreak/>
        <w:t>way for some learners, whilst for others they seemed reluctant to participate with the usual levels of curiosity and inquiry.</w:t>
      </w:r>
    </w:p>
    <w:p w14:paraId="7DCE23D1" w14:textId="54B8CA1F" w:rsidR="005C0058" w:rsidRDefault="005C0058" w:rsidP="005C0058">
      <w:pPr>
        <w:rPr>
          <w:iCs/>
          <w:sz w:val="24"/>
          <w:szCs w:val="24"/>
        </w:rPr>
      </w:pPr>
      <w:r>
        <w:rPr>
          <w:iCs/>
          <w:sz w:val="24"/>
          <w:szCs w:val="24"/>
        </w:rPr>
        <w:t xml:space="preserve">Therefore, additional investment went into </w:t>
      </w:r>
      <w:r w:rsidR="004F2C24">
        <w:rPr>
          <w:iCs/>
          <w:sz w:val="24"/>
          <w:szCs w:val="24"/>
        </w:rPr>
        <w:t>1:1 supervision</w:t>
      </w:r>
      <w:r>
        <w:rPr>
          <w:iCs/>
          <w:sz w:val="24"/>
          <w:szCs w:val="24"/>
        </w:rPr>
        <w:t xml:space="preserve">. However, the overall principles </w:t>
      </w:r>
      <w:r w:rsidR="00434E0B" w:rsidRPr="004F2C24">
        <w:rPr>
          <w:iCs/>
          <w:sz w:val="24"/>
          <w:szCs w:val="24"/>
        </w:rPr>
        <w:t xml:space="preserve">of structured delivery with variety of tasks and outputs can be transferred to any delivery of on-line apprenticeship block teaching. </w:t>
      </w:r>
      <w:r w:rsidRPr="005C0058">
        <w:rPr>
          <w:iCs/>
          <w:sz w:val="24"/>
          <w:szCs w:val="24"/>
        </w:rPr>
        <w:t>Sessions were recorded edited and made available for later watching</w:t>
      </w:r>
    </w:p>
    <w:p w14:paraId="626D9AE3" w14:textId="77777777" w:rsidR="005C0058" w:rsidRPr="005C0058" w:rsidRDefault="005C0058" w:rsidP="005C0058">
      <w:pPr>
        <w:rPr>
          <w:iCs/>
          <w:sz w:val="24"/>
          <w:szCs w:val="24"/>
        </w:rPr>
      </w:pPr>
    </w:p>
    <w:p w14:paraId="19E84351" w14:textId="77777777" w:rsidR="003501E4" w:rsidRPr="00E86A98" w:rsidRDefault="003501E4" w:rsidP="003501E4">
      <w:pPr>
        <w:pStyle w:val="Heading1"/>
        <w:rPr>
          <w:sz w:val="24"/>
          <w:szCs w:val="24"/>
        </w:rPr>
      </w:pPr>
      <w:r w:rsidRPr="00E86A98">
        <w:rPr>
          <w:sz w:val="24"/>
          <w:szCs w:val="24"/>
        </w:rPr>
        <w:t>Recommendations to Other Staff</w:t>
      </w:r>
    </w:p>
    <w:p w14:paraId="32275E8B" w14:textId="77777777" w:rsidR="00526D9C" w:rsidRPr="005C0058" w:rsidRDefault="00526D9C" w:rsidP="00526D9C">
      <w:pPr>
        <w:rPr>
          <w:iCs/>
          <w:sz w:val="24"/>
          <w:szCs w:val="24"/>
        </w:rPr>
      </w:pPr>
      <w:r w:rsidRPr="005C0058">
        <w:rPr>
          <w:iCs/>
          <w:sz w:val="24"/>
          <w:szCs w:val="24"/>
        </w:rPr>
        <w:t xml:space="preserve">Access through each of the tools we have available can be problematic leading to inconsistent experience and potentially missing out of live sessions. </w:t>
      </w:r>
    </w:p>
    <w:p w14:paraId="7E6B32B2" w14:textId="6CA39A85" w:rsidR="003501E4" w:rsidRPr="005C0058" w:rsidRDefault="0038037C" w:rsidP="00321F9F">
      <w:pPr>
        <w:rPr>
          <w:iCs/>
          <w:sz w:val="24"/>
          <w:szCs w:val="24"/>
        </w:rPr>
      </w:pPr>
      <w:r w:rsidRPr="005C0058">
        <w:rPr>
          <w:iCs/>
          <w:sz w:val="24"/>
          <w:szCs w:val="24"/>
        </w:rPr>
        <w:t>Try not to make too many assumptions about preparation, and be ready to work from a worst case scenario and mixed levels of preparation.</w:t>
      </w:r>
    </w:p>
    <w:p w14:paraId="7184C04F" w14:textId="77777777" w:rsidR="0038037C" w:rsidRPr="005C0058" w:rsidRDefault="0038037C" w:rsidP="00321F9F">
      <w:pPr>
        <w:rPr>
          <w:iCs/>
          <w:sz w:val="24"/>
          <w:szCs w:val="24"/>
        </w:rPr>
      </w:pPr>
      <w:r w:rsidRPr="005C0058">
        <w:rPr>
          <w:iCs/>
          <w:sz w:val="24"/>
          <w:szCs w:val="24"/>
        </w:rPr>
        <w:t>For more in depth discussions groups of three - four learners seems to work well to bring our authentic comparison of progress and challenges and engage in a good depth of project evaluation.</w:t>
      </w:r>
    </w:p>
    <w:p w14:paraId="56FE8A5A" w14:textId="223D2D5D" w:rsidR="005C0058" w:rsidRDefault="0038037C" w:rsidP="00321F9F">
      <w:pPr>
        <w:rPr>
          <w:iCs/>
          <w:sz w:val="24"/>
          <w:szCs w:val="24"/>
        </w:rPr>
      </w:pPr>
      <w:r w:rsidRPr="005C0058">
        <w:rPr>
          <w:iCs/>
          <w:sz w:val="24"/>
          <w:szCs w:val="24"/>
        </w:rPr>
        <w:t>Ultimately when an apprentice is designing, progressing and reviewing a major work-based project their priority is to get some it is 1:1 supervision on the overall project and its management.  Learners reflected that this was more valuable for final year projects, already underway, then any of the collaborative time.  Build this in and check your work plan!</w:t>
      </w:r>
    </w:p>
    <w:p w14:paraId="20021B5C" w14:textId="77777777" w:rsidR="005C0058" w:rsidRDefault="005C0058">
      <w:pPr>
        <w:rPr>
          <w:iCs/>
          <w:sz w:val="24"/>
          <w:szCs w:val="24"/>
        </w:rPr>
      </w:pPr>
      <w:r>
        <w:rPr>
          <w:iCs/>
          <w:sz w:val="24"/>
          <w:szCs w:val="24"/>
        </w:rPr>
        <w:br w:type="page"/>
      </w:r>
    </w:p>
    <w:p w14:paraId="1A17E872" w14:textId="77777777" w:rsidR="005C0058" w:rsidRDefault="005C0058" w:rsidP="00321F9F">
      <w:pPr>
        <w:rPr>
          <w:iCs/>
          <w:sz w:val="24"/>
          <w:szCs w:val="24"/>
        </w:rPr>
      </w:pPr>
    </w:p>
    <w:p w14:paraId="06A065E9" w14:textId="77777777" w:rsidR="00321F9F" w:rsidRPr="00E86A98" w:rsidRDefault="00321F9F" w:rsidP="00321F9F">
      <w:pPr>
        <w:pStyle w:val="Heading1"/>
        <w:rPr>
          <w:sz w:val="24"/>
          <w:szCs w:val="24"/>
        </w:rPr>
      </w:pPr>
      <w:r w:rsidRPr="00E86A98">
        <w:rPr>
          <w:sz w:val="24"/>
          <w:szCs w:val="24"/>
        </w:rPr>
        <w:t>Further &amp; Related Information</w:t>
      </w:r>
    </w:p>
    <w:p w14:paraId="1729ADE3" w14:textId="77777777" w:rsidR="005C0058" w:rsidRPr="00E86A98" w:rsidRDefault="005C0058" w:rsidP="005C0058">
      <w:pPr>
        <w:spacing w:before="0" w:after="0"/>
        <w:rPr>
          <w:i/>
          <w:iCs/>
          <w:sz w:val="24"/>
          <w:szCs w:val="24"/>
        </w:rPr>
      </w:pPr>
    </w:p>
    <w:tbl>
      <w:tblPr>
        <w:tblStyle w:val="TableGrid"/>
        <w:tblW w:w="0" w:type="auto"/>
        <w:tblInd w:w="0" w:type="dxa"/>
        <w:tblLook w:val="04A0" w:firstRow="1" w:lastRow="0" w:firstColumn="1" w:lastColumn="0" w:noHBand="0" w:noVBand="1"/>
      </w:tblPr>
      <w:tblGrid>
        <w:gridCol w:w="2124"/>
        <w:gridCol w:w="1563"/>
        <w:gridCol w:w="961"/>
        <w:gridCol w:w="1183"/>
        <w:gridCol w:w="999"/>
        <w:gridCol w:w="1239"/>
        <w:gridCol w:w="1173"/>
      </w:tblGrid>
      <w:tr w:rsidR="005C0058" w14:paraId="2245C0FB" w14:textId="77777777" w:rsidTr="00BC66EA">
        <w:tc>
          <w:tcPr>
            <w:tcW w:w="2124" w:type="dxa"/>
            <w:vMerge w:val="restart"/>
            <w:tcBorders>
              <w:top w:val="single" w:sz="4" w:space="0" w:color="auto"/>
              <w:left w:val="single" w:sz="4" w:space="0" w:color="auto"/>
              <w:right w:val="single" w:sz="4" w:space="0" w:color="auto"/>
            </w:tcBorders>
          </w:tcPr>
          <w:p w14:paraId="5C573CA1" w14:textId="501ADF29" w:rsidR="005C0058" w:rsidRDefault="005C0058" w:rsidP="005C0058">
            <w:pPr>
              <w:rPr>
                <w:iCs/>
                <w:sz w:val="24"/>
                <w:szCs w:val="24"/>
              </w:rPr>
            </w:pPr>
            <w:r>
              <w:rPr>
                <w:iCs/>
                <w:sz w:val="24"/>
                <w:szCs w:val="24"/>
              </w:rPr>
              <w:t>Key Platforms</w:t>
            </w:r>
          </w:p>
        </w:tc>
        <w:tc>
          <w:tcPr>
            <w:tcW w:w="7118" w:type="dxa"/>
            <w:gridSpan w:val="6"/>
            <w:tcBorders>
              <w:top w:val="single" w:sz="4" w:space="0" w:color="auto"/>
              <w:left w:val="single" w:sz="4" w:space="0" w:color="auto"/>
              <w:bottom w:val="single" w:sz="4" w:space="0" w:color="auto"/>
              <w:right w:val="single" w:sz="4" w:space="0" w:color="auto"/>
            </w:tcBorders>
            <w:hideMark/>
          </w:tcPr>
          <w:p w14:paraId="19BDD29E" w14:textId="77777777" w:rsidR="005C0058" w:rsidRDefault="005C0058">
            <w:pPr>
              <w:rPr>
                <w:iCs/>
                <w:sz w:val="24"/>
                <w:szCs w:val="24"/>
              </w:rPr>
            </w:pPr>
            <w:r>
              <w:rPr>
                <w:iCs/>
                <w:sz w:val="24"/>
                <w:szCs w:val="24"/>
              </w:rPr>
              <w:t>Andragogic Impact (including WBL)</w:t>
            </w:r>
          </w:p>
        </w:tc>
      </w:tr>
      <w:tr w:rsidR="005C0058" w14:paraId="1298FDCB" w14:textId="77777777" w:rsidTr="00BC66EA">
        <w:tc>
          <w:tcPr>
            <w:tcW w:w="2124" w:type="dxa"/>
            <w:vMerge/>
            <w:tcBorders>
              <w:left w:val="single" w:sz="4" w:space="0" w:color="auto"/>
              <w:bottom w:val="single" w:sz="4" w:space="0" w:color="auto"/>
              <w:right w:val="single" w:sz="4" w:space="0" w:color="auto"/>
            </w:tcBorders>
          </w:tcPr>
          <w:p w14:paraId="69091EE5" w14:textId="77777777" w:rsidR="005C0058" w:rsidRDefault="005C0058">
            <w:pPr>
              <w:rPr>
                <w:i/>
                <w:iCs/>
                <w:sz w:val="24"/>
                <w:szCs w:val="24"/>
              </w:rPr>
            </w:pPr>
          </w:p>
        </w:tc>
        <w:tc>
          <w:tcPr>
            <w:tcW w:w="7118" w:type="dxa"/>
            <w:gridSpan w:val="6"/>
            <w:tcBorders>
              <w:top w:val="single" w:sz="4" w:space="0" w:color="auto"/>
              <w:left w:val="single" w:sz="4" w:space="0" w:color="auto"/>
              <w:bottom w:val="single" w:sz="4" w:space="0" w:color="auto"/>
              <w:right w:val="single" w:sz="4" w:space="0" w:color="auto"/>
            </w:tcBorders>
            <w:hideMark/>
          </w:tcPr>
          <w:p w14:paraId="1DF31C7F" w14:textId="77777777" w:rsidR="005C0058" w:rsidRDefault="004F24F5">
            <w:pPr>
              <w:rPr>
                <w:iCs/>
                <w:sz w:val="24"/>
                <w:szCs w:val="24"/>
              </w:rPr>
            </w:pPr>
            <w:hyperlink r:id="rId8" w:history="1">
              <w:proofErr w:type="spellStart"/>
              <w:r w:rsidR="005C0058">
                <w:rPr>
                  <w:rStyle w:val="Hyperlink"/>
                  <w:iCs/>
                  <w:sz w:val="24"/>
                  <w:szCs w:val="24"/>
                </w:rPr>
                <w:t>Laurillard</w:t>
              </w:r>
              <w:proofErr w:type="spellEnd"/>
            </w:hyperlink>
            <w:r w:rsidR="005C0058">
              <w:rPr>
                <w:iCs/>
                <w:sz w:val="24"/>
                <w:szCs w:val="24"/>
              </w:rPr>
              <w:t xml:space="preserve"> learning activitie</w:t>
            </w:r>
            <w:r w:rsidR="005C0058" w:rsidRPr="005C0058">
              <w:rPr>
                <w:iCs/>
                <w:sz w:val="24"/>
                <w:szCs w:val="24"/>
              </w:rPr>
              <w:t xml:space="preserve">s </w:t>
            </w:r>
            <w:r w:rsidR="005C0058" w:rsidRPr="005C0058">
              <w:rPr>
                <w:iCs/>
                <w:szCs w:val="24"/>
              </w:rPr>
              <w:t>(shade t</w:t>
            </w:r>
            <w:r w:rsidR="005C0058">
              <w:rPr>
                <w:iCs/>
                <w:szCs w:val="24"/>
              </w:rPr>
              <w:t>he applicable cells green)</w:t>
            </w:r>
          </w:p>
        </w:tc>
      </w:tr>
      <w:tr w:rsidR="0073717D" w14:paraId="342C6E41"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124D1D6E" w14:textId="77777777" w:rsidR="0073717D" w:rsidRDefault="0073717D">
            <w:pPr>
              <w:rPr>
                <w:i/>
                <w:iCs/>
                <w:sz w:val="24"/>
                <w:szCs w:val="24"/>
              </w:rPr>
            </w:pPr>
            <w:r>
              <w:rPr>
                <w:i/>
                <w:iCs/>
                <w:sz w:val="24"/>
                <w:szCs w:val="24"/>
              </w:rPr>
              <w:t xml:space="preserve">Platform 1:  </w:t>
            </w:r>
          </w:p>
        </w:tc>
        <w:tc>
          <w:tcPr>
            <w:tcW w:w="1563" w:type="dxa"/>
            <w:tcBorders>
              <w:top w:val="single" w:sz="4" w:space="0" w:color="auto"/>
              <w:left w:val="single" w:sz="4" w:space="0" w:color="auto"/>
              <w:bottom w:val="single" w:sz="4" w:space="0" w:color="auto"/>
              <w:right w:val="single" w:sz="4" w:space="0" w:color="auto"/>
            </w:tcBorders>
            <w:shd w:val="clear" w:color="auto" w:fill="00FF00"/>
            <w:hideMark/>
          </w:tcPr>
          <w:p w14:paraId="336EBFC8" w14:textId="77777777" w:rsidR="0073717D" w:rsidRPr="005C0058" w:rsidRDefault="0073717D">
            <w:pPr>
              <w:rPr>
                <w:i/>
                <w:iCs/>
              </w:rPr>
            </w:pPr>
            <w:r w:rsidRPr="005C0058">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3AC025B0" w14:textId="77777777" w:rsidR="0073717D" w:rsidRPr="005C0058" w:rsidRDefault="0073717D">
            <w:pPr>
              <w:rPr>
                <w:i/>
                <w:iCs/>
              </w:rPr>
            </w:pPr>
            <w:r w:rsidRPr="005C0058">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00FF00"/>
            <w:hideMark/>
          </w:tcPr>
          <w:p w14:paraId="78729618" w14:textId="77777777" w:rsidR="0073717D" w:rsidRPr="005C0058" w:rsidRDefault="0073717D">
            <w:pPr>
              <w:rPr>
                <w:i/>
                <w:iCs/>
              </w:rPr>
            </w:pPr>
            <w:r w:rsidRPr="005C0058">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509A8" w14:textId="77777777"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00FF00"/>
            <w:hideMark/>
          </w:tcPr>
          <w:p w14:paraId="79806472" w14:textId="77777777" w:rsidR="0073717D" w:rsidRDefault="0073717D">
            <w:pPr>
              <w:rPr>
                <w:i/>
                <w:iCs/>
              </w:rPr>
            </w:pPr>
            <w:r w:rsidRPr="005C0058">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A5144" w14:textId="77777777" w:rsidR="0073717D" w:rsidRDefault="0073717D">
            <w:pPr>
              <w:rPr>
                <w:i/>
                <w:iCs/>
              </w:rPr>
            </w:pPr>
            <w:r>
              <w:rPr>
                <w:i/>
                <w:iCs/>
              </w:rPr>
              <w:t>Production</w:t>
            </w:r>
          </w:p>
        </w:tc>
      </w:tr>
      <w:tr w:rsidR="0073717D" w14:paraId="267591AB"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20AD0AB3" w14:textId="77777777" w:rsidR="005C0058" w:rsidRDefault="005C0058">
            <w:pPr>
              <w:rPr>
                <w:i/>
                <w:iCs/>
                <w:sz w:val="24"/>
                <w:szCs w:val="24"/>
              </w:rPr>
            </w:pPr>
          </w:p>
          <w:p w14:paraId="278E7135" w14:textId="4FB89808" w:rsidR="0073717D" w:rsidRDefault="00526D9C">
            <w:pPr>
              <w:rPr>
                <w:i/>
                <w:iCs/>
                <w:sz w:val="24"/>
                <w:szCs w:val="24"/>
              </w:rPr>
            </w:pPr>
            <w:r>
              <w:rPr>
                <w:i/>
                <w:iCs/>
                <w:sz w:val="24"/>
                <w:szCs w:val="24"/>
              </w:rPr>
              <w:t xml:space="preserve">Zoom / </w:t>
            </w:r>
            <w:proofErr w:type="spellStart"/>
            <w:r>
              <w:rPr>
                <w:i/>
                <w:iCs/>
                <w:sz w:val="24"/>
                <w:szCs w:val="24"/>
              </w:rPr>
              <w:t>Webex</w:t>
            </w:r>
            <w:proofErr w:type="spellEnd"/>
            <w:r>
              <w:rPr>
                <w:i/>
                <w:iCs/>
                <w:sz w:val="24"/>
                <w:szCs w:val="24"/>
              </w:rPr>
              <w:t xml:space="preserve"> / Collaborate</w:t>
            </w:r>
          </w:p>
        </w:tc>
        <w:tc>
          <w:tcPr>
            <w:tcW w:w="7118" w:type="dxa"/>
            <w:gridSpan w:val="6"/>
            <w:tcBorders>
              <w:top w:val="single" w:sz="4" w:space="0" w:color="auto"/>
              <w:left w:val="single" w:sz="4" w:space="0" w:color="auto"/>
              <w:bottom w:val="single" w:sz="4" w:space="0" w:color="auto"/>
              <w:right w:val="single" w:sz="4" w:space="0" w:color="auto"/>
            </w:tcBorders>
          </w:tcPr>
          <w:p w14:paraId="441E6D28" w14:textId="29803026" w:rsidR="0073717D" w:rsidRPr="005C0058" w:rsidRDefault="005C0058" w:rsidP="00BC66EA">
            <w:pPr>
              <w:pStyle w:val="ListParagraph"/>
              <w:numPr>
                <w:ilvl w:val="0"/>
                <w:numId w:val="5"/>
              </w:numPr>
              <w:ind w:left="332" w:hanging="283"/>
              <w:rPr>
                <w:iCs/>
                <w:sz w:val="24"/>
                <w:szCs w:val="24"/>
              </w:rPr>
            </w:pPr>
            <w:r w:rsidRPr="005C0058">
              <w:rPr>
                <w:iCs/>
                <w:sz w:val="24"/>
                <w:szCs w:val="24"/>
              </w:rPr>
              <w:t xml:space="preserve">Used for </w:t>
            </w:r>
            <w:r w:rsidR="00526D9C" w:rsidRPr="005C0058">
              <w:rPr>
                <w:iCs/>
                <w:sz w:val="24"/>
                <w:szCs w:val="24"/>
              </w:rPr>
              <w:t xml:space="preserve">Live sessions including group work </w:t>
            </w:r>
          </w:p>
          <w:p w14:paraId="63FB1158" w14:textId="77777777" w:rsidR="005C0058" w:rsidRPr="005C0058" w:rsidRDefault="00526D9C" w:rsidP="00BC66EA">
            <w:pPr>
              <w:pStyle w:val="ListParagraph"/>
              <w:numPr>
                <w:ilvl w:val="0"/>
                <w:numId w:val="5"/>
              </w:numPr>
              <w:ind w:left="332" w:hanging="283"/>
              <w:rPr>
                <w:iCs/>
                <w:sz w:val="24"/>
                <w:szCs w:val="24"/>
              </w:rPr>
            </w:pPr>
            <w:r w:rsidRPr="005C0058">
              <w:rPr>
                <w:iCs/>
                <w:sz w:val="24"/>
                <w:szCs w:val="24"/>
              </w:rPr>
              <w:t xml:space="preserve">Each platform presented differing challenges for joining, engagement, ease of use – </w:t>
            </w:r>
          </w:p>
          <w:p w14:paraId="1DE9D4C4" w14:textId="31D5427F" w:rsidR="00833574" w:rsidRPr="005C0058" w:rsidRDefault="00526D9C" w:rsidP="00BC66EA">
            <w:pPr>
              <w:pStyle w:val="ListParagraph"/>
              <w:numPr>
                <w:ilvl w:val="0"/>
                <w:numId w:val="5"/>
              </w:numPr>
              <w:ind w:left="332" w:hanging="283"/>
              <w:rPr>
                <w:iCs/>
                <w:sz w:val="24"/>
                <w:szCs w:val="24"/>
              </w:rPr>
            </w:pPr>
            <w:r w:rsidRPr="005C0058">
              <w:rPr>
                <w:iCs/>
                <w:sz w:val="24"/>
                <w:szCs w:val="24"/>
              </w:rPr>
              <w:t>Zoom was preferred for ease of use but some students</w:t>
            </w:r>
            <w:r w:rsidR="00833574" w:rsidRPr="005C0058">
              <w:rPr>
                <w:iCs/>
                <w:sz w:val="24"/>
                <w:szCs w:val="24"/>
              </w:rPr>
              <w:t xml:space="preserve"> not permitted to use</w:t>
            </w:r>
          </w:p>
          <w:p w14:paraId="20093F6D" w14:textId="77777777" w:rsidR="00833574" w:rsidRPr="005C0058" w:rsidRDefault="00833574" w:rsidP="00BC66EA">
            <w:pPr>
              <w:pStyle w:val="ListParagraph"/>
              <w:numPr>
                <w:ilvl w:val="0"/>
                <w:numId w:val="5"/>
              </w:numPr>
              <w:ind w:left="332" w:hanging="283"/>
              <w:rPr>
                <w:iCs/>
                <w:sz w:val="24"/>
                <w:szCs w:val="24"/>
              </w:rPr>
            </w:pPr>
            <w:proofErr w:type="spellStart"/>
            <w:r w:rsidRPr="005C0058">
              <w:rPr>
                <w:iCs/>
                <w:sz w:val="24"/>
                <w:szCs w:val="24"/>
              </w:rPr>
              <w:t>Webex</w:t>
            </w:r>
            <w:proofErr w:type="spellEnd"/>
            <w:r w:rsidRPr="005C0058">
              <w:rPr>
                <w:iCs/>
                <w:sz w:val="24"/>
                <w:szCs w:val="24"/>
              </w:rPr>
              <w:t xml:space="preserve"> is clunky and several students had registration and access issues </w:t>
            </w:r>
          </w:p>
          <w:p w14:paraId="427E96B3" w14:textId="0F96C21F" w:rsidR="00526D9C" w:rsidRPr="005C0058" w:rsidRDefault="00833574" w:rsidP="00BC66EA">
            <w:pPr>
              <w:pStyle w:val="ListParagraph"/>
              <w:numPr>
                <w:ilvl w:val="0"/>
                <w:numId w:val="5"/>
              </w:numPr>
              <w:ind w:left="332" w:hanging="283"/>
              <w:rPr>
                <w:iCs/>
                <w:sz w:val="24"/>
                <w:szCs w:val="24"/>
              </w:rPr>
            </w:pPr>
            <w:r w:rsidRPr="005C0058">
              <w:rPr>
                <w:iCs/>
                <w:sz w:val="24"/>
                <w:szCs w:val="24"/>
              </w:rPr>
              <w:t>Collaborate works but is limited and a bit clunky several students</w:t>
            </w:r>
            <w:r w:rsidR="00526D9C" w:rsidRPr="005C0058">
              <w:rPr>
                <w:iCs/>
                <w:sz w:val="24"/>
                <w:szCs w:val="24"/>
              </w:rPr>
              <w:t xml:space="preserve"> (NHS particularly) do have issues with firewalls</w:t>
            </w:r>
          </w:p>
          <w:p w14:paraId="4C424C4A" w14:textId="25EF30D4" w:rsidR="00526D9C" w:rsidRDefault="00526D9C">
            <w:pPr>
              <w:rPr>
                <w:i/>
                <w:iCs/>
                <w:sz w:val="24"/>
                <w:szCs w:val="24"/>
              </w:rPr>
            </w:pPr>
          </w:p>
        </w:tc>
      </w:tr>
      <w:tr w:rsidR="0073717D" w14:paraId="6B44EBA1"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07621E59" w14:textId="77777777" w:rsidR="0073717D" w:rsidRDefault="0073717D">
            <w:pPr>
              <w:rPr>
                <w:i/>
                <w:iCs/>
                <w:sz w:val="24"/>
                <w:szCs w:val="24"/>
              </w:rPr>
            </w:pPr>
            <w:r>
              <w:rPr>
                <w:i/>
                <w:iCs/>
                <w:sz w:val="24"/>
                <w:szCs w:val="24"/>
              </w:rPr>
              <w:t xml:space="preserve">Platform 2:  </w:t>
            </w:r>
          </w:p>
        </w:tc>
        <w:tc>
          <w:tcPr>
            <w:tcW w:w="1563" w:type="dxa"/>
            <w:tcBorders>
              <w:top w:val="single" w:sz="4" w:space="0" w:color="auto"/>
              <w:left w:val="single" w:sz="4" w:space="0" w:color="auto"/>
              <w:bottom w:val="single" w:sz="4" w:space="0" w:color="auto"/>
              <w:right w:val="single" w:sz="4" w:space="0" w:color="auto"/>
            </w:tcBorders>
            <w:shd w:val="clear" w:color="auto" w:fill="00FF00"/>
            <w:hideMark/>
          </w:tcPr>
          <w:p w14:paraId="5A32EBE9" w14:textId="77777777" w:rsidR="0073717D" w:rsidRPr="005C0058" w:rsidRDefault="0073717D">
            <w:pPr>
              <w:rPr>
                <w:i/>
                <w:iCs/>
              </w:rPr>
            </w:pPr>
            <w:r w:rsidRPr="005C0058">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6E913098" w14:textId="77777777" w:rsidR="0073717D" w:rsidRPr="005C0058" w:rsidRDefault="0073717D">
            <w:pPr>
              <w:rPr>
                <w:i/>
                <w:iCs/>
              </w:rPr>
            </w:pPr>
            <w:r w:rsidRPr="005C0058">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22716" w14:textId="77777777"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00FF00"/>
            <w:hideMark/>
          </w:tcPr>
          <w:p w14:paraId="14A2582D" w14:textId="77777777" w:rsidR="0073717D" w:rsidRPr="005C0058" w:rsidRDefault="0073717D">
            <w:pPr>
              <w:rPr>
                <w:i/>
                <w:iCs/>
              </w:rPr>
            </w:pPr>
            <w:r w:rsidRPr="005C0058">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D8061" w14:textId="77777777"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00FF00"/>
            <w:hideMark/>
          </w:tcPr>
          <w:p w14:paraId="0DD2CE67" w14:textId="77777777" w:rsidR="0073717D" w:rsidRPr="005C0058" w:rsidRDefault="0073717D">
            <w:pPr>
              <w:rPr>
                <w:i/>
                <w:iCs/>
              </w:rPr>
            </w:pPr>
            <w:r w:rsidRPr="005C0058">
              <w:rPr>
                <w:i/>
                <w:iCs/>
              </w:rPr>
              <w:t>Production</w:t>
            </w:r>
          </w:p>
        </w:tc>
      </w:tr>
      <w:tr w:rsidR="0073717D" w14:paraId="680A62A3"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684B5355" w14:textId="77777777" w:rsidR="00BC66EA" w:rsidRDefault="00BC66EA">
            <w:pPr>
              <w:rPr>
                <w:i/>
                <w:iCs/>
                <w:sz w:val="24"/>
                <w:szCs w:val="24"/>
              </w:rPr>
            </w:pPr>
          </w:p>
          <w:p w14:paraId="4E1071C1" w14:textId="7FE92E89" w:rsidR="0073717D" w:rsidRDefault="00526D9C">
            <w:pPr>
              <w:rPr>
                <w:i/>
                <w:iCs/>
                <w:sz w:val="24"/>
                <w:szCs w:val="24"/>
              </w:rPr>
            </w:pPr>
            <w:proofErr w:type="spellStart"/>
            <w:r>
              <w:rPr>
                <w:i/>
                <w:iCs/>
                <w:sz w:val="24"/>
                <w:szCs w:val="24"/>
              </w:rPr>
              <w:t>Screencastomatic</w:t>
            </w:r>
            <w:proofErr w:type="spellEnd"/>
          </w:p>
        </w:tc>
        <w:tc>
          <w:tcPr>
            <w:tcW w:w="7118" w:type="dxa"/>
            <w:gridSpan w:val="6"/>
            <w:tcBorders>
              <w:top w:val="single" w:sz="4" w:space="0" w:color="auto"/>
              <w:left w:val="single" w:sz="4" w:space="0" w:color="auto"/>
              <w:bottom w:val="single" w:sz="4" w:space="0" w:color="auto"/>
              <w:right w:val="single" w:sz="4" w:space="0" w:color="auto"/>
            </w:tcBorders>
          </w:tcPr>
          <w:p w14:paraId="6F3BDA65" w14:textId="4A28B3A0" w:rsidR="00833574" w:rsidRPr="00BC66EA" w:rsidRDefault="00BC66EA" w:rsidP="00BC66EA">
            <w:pPr>
              <w:pStyle w:val="ListParagraph"/>
              <w:numPr>
                <w:ilvl w:val="0"/>
                <w:numId w:val="6"/>
              </w:numPr>
              <w:ind w:left="286" w:hanging="283"/>
              <w:rPr>
                <w:iCs/>
                <w:sz w:val="24"/>
                <w:szCs w:val="24"/>
              </w:rPr>
            </w:pPr>
            <w:r w:rsidRPr="00BC66EA">
              <w:rPr>
                <w:iCs/>
                <w:sz w:val="24"/>
                <w:szCs w:val="24"/>
              </w:rPr>
              <w:t>Used f</w:t>
            </w:r>
            <w:r w:rsidR="005C0058" w:rsidRPr="00BC66EA">
              <w:rPr>
                <w:iCs/>
                <w:sz w:val="24"/>
                <w:szCs w:val="24"/>
              </w:rPr>
              <w:t>or recording and setting self-</w:t>
            </w:r>
            <w:r w:rsidR="00833574" w:rsidRPr="00BC66EA">
              <w:rPr>
                <w:iCs/>
                <w:sz w:val="24"/>
                <w:szCs w:val="24"/>
              </w:rPr>
              <w:t>study sessions</w:t>
            </w:r>
          </w:p>
          <w:p w14:paraId="495B29E9" w14:textId="77777777" w:rsidR="00BC66EA" w:rsidRDefault="00526D9C" w:rsidP="00BC66EA">
            <w:pPr>
              <w:pStyle w:val="ListParagraph"/>
              <w:numPr>
                <w:ilvl w:val="0"/>
                <w:numId w:val="6"/>
              </w:numPr>
              <w:ind w:left="286" w:hanging="283"/>
              <w:rPr>
                <w:iCs/>
                <w:sz w:val="24"/>
                <w:szCs w:val="24"/>
              </w:rPr>
            </w:pPr>
            <w:r w:rsidRPr="00BC66EA">
              <w:rPr>
                <w:iCs/>
                <w:sz w:val="24"/>
                <w:szCs w:val="24"/>
              </w:rPr>
              <w:t xml:space="preserve">Recordings of short workshop sessions that include presentation, reference to </w:t>
            </w:r>
            <w:r w:rsidR="00833574" w:rsidRPr="00BC66EA">
              <w:rPr>
                <w:iCs/>
                <w:sz w:val="24"/>
                <w:szCs w:val="24"/>
              </w:rPr>
              <w:t>other content to view (you tube) listen and read, and various analysis activities</w:t>
            </w:r>
          </w:p>
          <w:p w14:paraId="10D2BC6F" w14:textId="53DD5B25" w:rsidR="00BC66EA" w:rsidRPr="00BC66EA" w:rsidRDefault="00833574" w:rsidP="00BC66EA">
            <w:pPr>
              <w:pStyle w:val="ListParagraph"/>
              <w:numPr>
                <w:ilvl w:val="0"/>
                <w:numId w:val="6"/>
              </w:numPr>
              <w:ind w:left="286" w:hanging="283"/>
              <w:rPr>
                <w:iCs/>
                <w:sz w:val="24"/>
                <w:szCs w:val="24"/>
              </w:rPr>
            </w:pPr>
            <w:r w:rsidRPr="00BC66EA">
              <w:rPr>
                <w:iCs/>
                <w:sz w:val="24"/>
                <w:szCs w:val="24"/>
              </w:rPr>
              <w:t xml:space="preserve">Encourage students to collaborate in completion of learning activity but with limited success </w:t>
            </w:r>
            <w:r w:rsidR="00BC66EA" w:rsidRPr="00BC66EA">
              <w:rPr>
                <w:iCs/>
                <w:sz w:val="24"/>
                <w:szCs w:val="24"/>
              </w:rPr>
              <w:t xml:space="preserve">- Pointing towards </w:t>
            </w:r>
            <w:r w:rsidR="00BC66EA" w:rsidRPr="00BC66EA">
              <w:rPr>
                <w:i/>
                <w:iCs/>
                <w:sz w:val="24"/>
                <w:szCs w:val="24"/>
              </w:rPr>
              <w:t>specific</w:t>
            </w:r>
            <w:r w:rsidR="00BC66EA" w:rsidRPr="00BC66EA">
              <w:rPr>
                <w:iCs/>
                <w:sz w:val="24"/>
                <w:szCs w:val="24"/>
              </w:rPr>
              <w:t xml:space="preserve"> learning resources in tutorial activities more successful</w:t>
            </w:r>
          </w:p>
          <w:p w14:paraId="13BBD900" w14:textId="051B5ED5" w:rsidR="00833574" w:rsidRPr="00BC66EA" w:rsidRDefault="00BC66EA" w:rsidP="00526D9C">
            <w:pPr>
              <w:pStyle w:val="ListParagraph"/>
              <w:numPr>
                <w:ilvl w:val="0"/>
                <w:numId w:val="6"/>
              </w:numPr>
              <w:ind w:left="286" w:hanging="283"/>
              <w:rPr>
                <w:i/>
                <w:iCs/>
                <w:sz w:val="24"/>
                <w:szCs w:val="24"/>
              </w:rPr>
            </w:pPr>
            <w:r w:rsidRPr="00BC66EA">
              <w:rPr>
                <w:iCs/>
                <w:sz w:val="24"/>
                <w:szCs w:val="24"/>
              </w:rPr>
              <w:t>Don't overload with content - Inconsistent engagement and not completed at the time allocated</w:t>
            </w:r>
          </w:p>
          <w:p w14:paraId="183C9AC6" w14:textId="54E308E5" w:rsidR="0073717D" w:rsidRDefault="0073717D">
            <w:pPr>
              <w:rPr>
                <w:i/>
                <w:iCs/>
                <w:sz w:val="24"/>
                <w:szCs w:val="24"/>
              </w:rPr>
            </w:pPr>
          </w:p>
        </w:tc>
      </w:tr>
      <w:tr w:rsidR="0073717D" w14:paraId="28E0267B"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7176F6B5" w14:textId="3EC280F2" w:rsidR="0073717D" w:rsidRDefault="0073717D">
            <w:pPr>
              <w:rPr>
                <w:i/>
                <w:iCs/>
                <w:sz w:val="24"/>
                <w:szCs w:val="24"/>
              </w:rPr>
            </w:pPr>
            <w:r>
              <w:rPr>
                <w:i/>
                <w:iCs/>
                <w:sz w:val="24"/>
                <w:szCs w:val="24"/>
              </w:rPr>
              <w:t xml:space="preserve">Platform 3: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36261" w14:textId="77777777"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22157" w14:textId="77777777"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5FB6B" w14:textId="77777777"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B1887" w14:textId="77777777"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8D905" w14:textId="77777777"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A76E5" w14:textId="77777777" w:rsidR="0073717D" w:rsidRDefault="0073717D">
            <w:pPr>
              <w:rPr>
                <w:i/>
                <w:iCs/>
              </w:rPr>
            </w:pPr>
            <w:r>
              <w:rPr>
                <w:i/>
                <w:iCs/>
              </w:rPr>
              <w:t>Production</w:t>
            </w:r>
          </w:p>
        </w:tc>
      </w:tr>
      <w:tr w:rsidR="0073717D" w14:paraId="350D66BB" w14:textId="77777777" w:rsidTr="00BC66EA">
        <w:tc>
          <w:tcPr>
            <w:tcW w:w="2124" w:type="dxa"/>
            <w:tcBorders>
              <w:top w:val="single" w:sz="4" w:space="0" w:color="auto"/>
              <w:left w:val="single" w:sz="4" w:space="0" w:color="auto"/>
              <w:bottom w:val="single" w:sz="4" w:space="0" w:color="auto"/>
              <w:right w:val="single" w:sz="4" w:space="0" w:color="auto"/>
            </w:tcBorders>
            <w:hideMark/>
          </w:tcPr>
          <w:p w14:paraId="0611D0C6" w14:textId="77777777" w:rsidR="00BC66EA" w:rsidRDefault="00BC66EA">
            <w:pPr>
              <w:rPr>
                <w:i/>
                <w:iCs/>
                <w:sz w:val="24"/>
                <w:szCs w:val="24"/>
              </w:rPr>
            </w:pPr>
          </w:p>
          <w:p w14:paraId="3A30F6C1" w14:textId="1FA17FCE" w:rsidR="002E796F" w:rsidRDefault="002E796F">
            <w:pPr>
              <w:rPr>
                <w:i/>
                <w:iCs/>
                <w:sz w:val="24"/>
                <w:szCs w:val="24"/>
              </w:rPr>
            </w:pPr>
            <w:proofErr w:type="spellStart"/>
            <w:r>
              <w:rPr>
                <w:i/>
                <w:iCs/>
                <w:sz w:val="24"/>
                <w:szCs w:val="24"/>
              </w:rPr>
              <w:t>Whats</w:t>
            </w:r>
            <w:proofErr w:type="spellEnd"/>
            <w:r>
              <w:rPr>
                <w:i/>
                <w:iCs/>
                <w:sz w:val="24"/>
                <w:szCs w:val="24"/>
              </w:rPr>
              <w:t xml:space="preserve"> app / Phone / e mail</w:t>
            </w:r>
          </w:p>
        </w:tc>
        <w:tc>
          <w:tcPr>
            <w:tcW w:w="7118" w:type="dxa"/>
            <w:gridSpan w:val="6"/>
            <w:tcBorders>
              <w:top w:val="single" w:sz="4" w:space="0" w:color="auto"/>
              <w:left w:val="single" w:sz="4" w:space="0" w:color="auto"/>
              <w:bottom w:val="single" w:sz="4" w:space="0" w:color="auto"/>
              <w:right w:val="single" w:sz="4" w:space="0" w:color="auto"/>
            </w:tcBorders>
          </w:tcPr>
          <w:p w14:paraId="386255D9" w14:textId="01FB2A92" w:rsidR="002E796F" w:rsidRPr="00BC66EA" w:rsidRDefault="002E796F" w:rsidP="002E796F">
            <w:pPr>
              <w:rPr>
                <w:iCs/>
                <w:sz w:val="24"/>
                <w:szCs w:val="24"/>
              </w:rPr>
            </w:pPr>
            <w:r w:rsidRPr="00BC66EA">
              <w:rPr>
                <w:iCs/>
                <w:sz w:val="24"/>
                <w:szCs w:val="24"/>
              </w:rPr>
              <w:t xml:space="preserve">Communicating with the group whilst in the workshops involved a mix of a </w:t>
            </w:r>
            <w:proofErr w:type="spellStart"/>
            <w:r w:rsidRPr="00BC66EA">
              <w:rPr>
                <w:iCs/>
                <w:sz w:val="24"/>
                <w:szCs w:val="24"/>
              </w:rPr>
              <w:t>whats</w:t>
            </w:r>
            <w:proofErr w:type="spellEnd"/>
            <w:r w:rsidRPr="00BC66EA">
              <w:rPr>
                <w:iCs/>
                <w:sz w:val="24"/>
                <w:szCs w:val="24"/>
              </w:rPr>
              <w:t xml:space="preserve"> app group, e mails, phone and text to enable all group communication that is not totally reliant on being on the computer, and one to one conversations where needed</w:t>
            </w:r>
          </w:p>
          <w:p w14:paraId="33556D92" w14:textId="711BAD06" w:rsidR="002E796F" w:rsidRPr="00BC66EA" w:rsidRDefault="002E796F" w:rsidP="002E796F">
            <w:pPr>
              <w:rPr>
                <w:iCs/>
                <w:sz w:val="24"/>
                <w:szCs w:val="24"/>
              </w:rPr>
            </w:pPr>
            <w:r w:rsidRPr="00BC66EA">
              <w:rPr>
                <w:iCs/>
                <w:sz w:val="24"/>
                <w:szCs w:val="24"/>
              </w:rPr>
              <w:t xml:space="preserve">Keeping an eye on all is challenging </w:t>
            </w:r>
          </w:p>
          <w:p w14:paraId="0BD2E7A5" w14:textId="11B0C74C" w:rsidR="0073717D" w:rsidRDefault="0073717D">
            <w:pPr>
              <w:rPr>
                <w:i/>
                <w:iCs/>
                <w:sz w:val="24"/>
                <w:szCs w:val="24"/>
              </w:rPr>
            </w:pPr>
          </w:p>
        </w:tc>
      </w:tr>
    </w:tbl>
    <w:p w14:paraId="5E2AD9D7" w14:textId="77777777" w:rsidR="00321F9F" w:rsidRPr="00E86A98" w:rsidRDefault="00321F9F" w:rsidP="00321F9F">
      <w:pPr>
        <w:pStyle w:val="Heading1"/>
        <w:rPr>
          <w:sz w:val="24"/>
          <w:szCs w:val="24"/>
        </w:rPr>
      </w:pPr>
      <w:r w:rsidRPr="00E86A98">
        <w:rPr>
          <w:sz w:val="24"/>
          <w:szCs w:val="24"/>
        </w:rPr>
        <w:t>Profile</w:t>
      </w:r>
    </w:p>
    <w:p w14:paraId="2CF3F901" w14:textId="77777777" w:rsidR="00321F9F" w:rsidRPr="00E86A98" w:rsidRDefault="00321F9F" w:rsidP="00321F9F">
      <w:pPr>
        <w:rPr>
          <w:sz w:val="24"/>
          <w:szCs w:val="24"/>
        </w:rPr>
      </w:pPr>
      <w:r w:rsidRPr="00E86A98">
        <w:rPr>
          <w:sz w:val="24"/>
          <w:szCs w:val="24"/>
        </w:rPr>
        <w:t>Tutor name(s):</w:t>
      </w:r>
      <w:r w:rsidR="00434E0B">
        <w:rPr>
          <w:sz w:val="24"/>
          <w:szCs w:val="24"/>
        </w:rPr>
        <w:t xml:space="preserve"> </w:t>
      </w:r>
      <w:r w:rsidR="0038037C">
        <w:rPr>
          <w:sz w:val="24"/>
          <w:szCs w:val="24"/>
        </w:rPr>
        <w:t>Paul Wyton</w:t>
      </w:r>
    </w:p>
    <w:p w14:paraId="26A4646C" w14:textId="77777777" w:rsidR="00321F9F" w:rsidRPr="00E86A98" w:rsidRDefault="00321F9F" w:rsidP="00321F9F">
      <w:pPr>
        <w:rPr>
          <w:sz w:val="24"/>
          <w:szCs w:val="24"/>
        </w:rPr>
      </w:pPr>
      <w:r w:rsidRPr="00E86A98">
        <w:rPr>
          <w:sz w:val="24"/>
          <w:szCs w:val="24"/>
        </w:rPr>
        <w:t>Faculty:</w:t>
      </w:r>
      <w:r w:rsidR="00434E0B">
        <w:rPr>
          <w:sz w:val="24"/>
          <w:szCs w:val="24"/>
        </w:rPr>
        <w:t xml:space="preserve"> BTE</w:t>
      </w:r>
    </w:p>
    <w:p w14:paraId="0BAD3A89" w14:textId="77777777" w:rsidR="00321F9F" w:rsidRPr="00E86A98" w:rsidRDefault="00321F9F" w:rsidP="00321F9F">
      <w:pPr>
        <w:rPr>
          <w:sz w:val="24"/>
          <w:szCs w:val="24"/>
        </w:rPr>
      </w:pPr>
      <w:r w:rsidRPr="00E86A98">
        <w:rPr>
          <w:sz w:val="24"/>
          <w:szCs w:val="24"/>
        </w:rPr>
        <w:t>Size of cohort:</w:t>
      </w:r>
      <w:r w:rsidR="00434E0B">
        <w:rPr>
          <w:sz w:val="24"/>
          <w:szCs w:val="24"/>
        </w:rPr>
        <w:t xml:space="preserve"> </w:t>
      </w:r>
      <w:r w:rsidR="00434E0B" w:rsidRPr="00BC66EA">
        <w:rPr>
          <w:sz w:val="24"/>
          <w:szCs w:val="24"/>
        </w:rPr>
        <w:t>Circa 20</w:t>
      </w:r>
    </w:p>
    <w:p w14:paraId="0FAB4F32" w14:textId="6F2B8A30" w:rsidR="00321F9F" w:rsidRPr="00E86A98" w:rsidRDefault="00321F9F" w:rsidP="00321F9F">
      <w:pPr>
        <w:rPr>
          <w:sz w:val="24"/>
          <w:szCs w:val="24"/>
        </w:rPr>
      </w:pPr>
      <w:r w:rsidRPr="00E86A98">
        <w:rPr>
          <w:sz w:val="24"/>
          <w:szCs w:val="24"/>
        </w:rPr>
        <w:t>Key themes:</w:t>
      </w:r>
      <w:r w:rsidR="00434E0B">
        <w:rPr>
          <w:sz w:val="24"/>
          <w:szCs w:val="24"/>
        </w:rPr>
        <w:t xml:space="preserve"> On-line; work based learning; </w:t>
      </w:r>
      <w:r w:rsidR="0038037C">
        <w:rPr>
          <w:sz w:val="24"/>
          <w:szCs w:val="24"/>
        </w:rPr>
        <w:t>WBL Projects, supervision, work planning;</w:t>
      </w:r>
      <w:r w:rsidR="00434E0B">
        <w:rPr>
          <w:sz w:val="24"/>
          <w:szCs w:val="24"/>
        </w:rPr>
        <w:t xml:space="preserve"> andragogy; leadership and management</w:t>
      </w:r>
      <w:r w:rsidR="00BC66EA">
        <w:rPr>
          <w:sz w:val="24"/>
          <w:szCs w:val="24"/>
        </w:rPr>
        <w:t>, communication channels, firewalls</w:t>
      </w:r>
    </w:p>
    <w:sectPr w:rsidR="00321F9F" w:rsidRPr="00E86A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FAFC" w14:textId="77777777" w:rsidR="004F24F5" w:rsidRDefault="004F24F5" w:rsidP="00321F9F">
      <w:pPr>
        <w:spacing w:after="0" w:line="240" w:lineRule="auto"/>
      </w:pPr>
      <w:r>
        <w:separator/>
      </w:r>
    </w:p>
  </w:endnote>
  <w:endnote w:type="continuationSeparator" w:id="0">
    <w:p w14:paraId="01F38CDC" w14:textId="77777777" w:rsidR="004F24F5" w:rsidRDefault="004F24F5" w:rsidP="0032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3CDB" w14:textId="77777777" w:rsidR="0079741A" w:rsidRDefault="0079741A" w:rsidP="00E86A98">
    <w:pPr>
      <w:pStyle w:val="Footer"/>
      <w:jc w:val="both"/>
    </w:pPr>
    <w:r>
      <w:t xml:space="preserve">We can interview you or you can complete this yourself. Please contact </w:t>
    </w:r>
    <w:r w:rsidR="00E86A98">
      <w:t>Cathy Malone</w:t>
    </w:r>
    <w:r>
      <w:t xml:space="preserve"> or submit your case study to: </w:t>
    </w:r>
    <w:r w:rsidR="00E86A98">
      <w:t>c.malone</w:t>
    </w:r>
    <w:r>
      <w:t>@shu.ac.uk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7DB9" w14:textId="77777777" w:rsidR="004F24F5" w:rsidRDefault="004F24F5" w:rsidP="00321F9F">
      <w:pPr>
        <w:spacing w:after="0" w:line="240" w:lineRule="auto"/>
      </w:pPr>
      <w:r>
        <w:separator/>
      </w:r>
    </w:p>
  </w:footnote>
  <w:footnote w:type="continuationSeparator" w:id="0">
    <w:p w14:paraId="173F5898" w14:textId="77777777" w:rsidR="004F24F5" w:rsidRDefault="004F24F5" w:rsidP="0032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102A" w14:textId="7C83FC0F" w:rsidR="00321F9F" w:rsidRPr="00F62163" w:rsidRDefault="00F62163">
    <w:pPr>
      <w:pStyle w:val="Header"/>
      <w:rPr>
        <w:sz w:val="22"/>
        <w:szCs w:val="24"/>
      </w:rPr>
    </w:pPr>
    <w:r w:rsidRPr="00F62163">
      <w:rPr>
        <w:sz w:val="22"/>
        <w:szCs w:val="24"/>
      </w:rPr>
      <w:t xml:space="preserve">Blended Learning for WBL </w:t>
    </w:r>
    <w:r w:rsidR="009D55A3" w:rsidRPr="00F62163">
      <w:rPr>
        <w:sz w:val="22"/>
        <w:szCs w:val="24"/>
      </w:rPr>
      <w:t>Case Study</w:t>
    </w:r>
    <w:r w:rsidRPr="00F62163">
      <w:rPr>
        <w:sz w:val="22"/>
        <w:szCs w:val="24"/>
      </w:rPr>
      <w:t xml:space="preserve"> - Project Supervision in a Virtual Space (CMDA)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FB"/>
    <w:multiLevelType w:val="hybridMultilevel"/>
    <w:tmpl w:val="591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B2745"/>
    <w:multiLevelType w:val="hybridMultilevel"/>
    <w:tmpl w:val="5A4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171C5"/>
    <w:multiLevelType w:val="hybridMultilevel"/>
    <w:tmpl w:val="AA34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4020C"/>
    <w:multiLevelType w:val="hybridMultilevel"/>
    <w:tmpl w:val="8A8C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C56D08"/>
    <w:multiLevelType w:val="hybridMultilevel"/>
    <w:tmpl w:val="434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9F"/>
    <w:rsid w:val="00117EB2"/>
    <w:rsid w:val="00173121"/>
    <w:rsid w:val="002E796F"/>
    <w:rsid w:val="00321F9F"/>
    <w:rsid w:val="003501E4"/>
    <w:rsid w:val="0038037C"/>
    <w:rsid w:val="00434E0B"/>
    <w:rsid w:val="004F24F5"/>
    <w:rsid w:val="004F2C24"/>
    <w:rsid w:val="00505A69"/>
    <w:rsid w:val="00524313"/>
    <w:rsid w:val="00526D9C"/>
    <w:rsid w:val="005C0058"/>
    <w:rsid w:val="00644A40"/>
    <w:rsid w:val="006571A2"/>
    <w:rsid w:val="006E4474"/>
    <w:rsid w:val="0073717D"/>
    <w:rsid w:val="00771915"/>
    <w:rsid w:val="0079741A"/>
    <w:rsid w:val="00833574"/>
    <w:rsid w:val="00841BD4"/>
    <w:rsid w:val="008E611C"/>
    <w:rsid w:val="009D55A3"/>
    <w:rsid w:val="00B16D2A"/>
    <w:rsid w:val="00BC66EA"/>
    <w:rsid w:val="00C3209C"/>
    <w:rsid w:val="00D04181"/>
    <w:rsid w:val="00D33245"/>
    <w:rsid w:val="00E86A98"/>
    <w:rsid w:val="00F62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1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uiPriority w:val="9"/>
    <w:rsid w:val="00E86A98"/>
    <w:rPr>
      <w:caps/>
      <w:spacing w:val="15"/>
      <w:shd w:val="clear" w:color="auto" w:fill="E6E8EB" w:themeFill="accent1" w:themeFillTint="33"/>
    </w:rPr>
  </w:style>
  <w:style w:type="character" w:customStyle="1" w:styleId="Heading3Char">
    <w:name w:val="Heading 3 Char"/>
    <w:basedOn w:val="DefaultParagraphFont"/>
    <w:link w:val="Heading3"/>
    <w:uiPriority w:val="9"/>
    <w:semiHidden/>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9050">
      <w:bodyDiv w:val="1"/>
      <w:marLeft w:val="0"/>
      <w:marRight w:val="0"/>
      <w:marTop w:val="0"/>
      <w:marBottom w:val="0"/>
      <w:divBdr>
        <w:top w:val="none" w:sz="0" w:space="0" w:color="auto"/>
        <w:left w:val="none" w:sz="0" w:space="0" w:color="auto"/>
        <w:bottom w:val="none" w:sz="0" w:space="0" w:color="auto"/>
        <w:right w:val="none" w:sz="0" w:space="0" w:color="auto"/>
      </w:divBdr>
    </w:div>
    <w:div w:id="2082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primo.exlibrisgroup.com/permalink/44SHU_INST/at0fmn/alma994701406025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Sam Moorwood</cp:lastModifiedBy>
  <cp:revision>4</cp:revision>
  <dcterms:created xsi:type="dcterms:W3CDTF">2020-07-18T09:36:00Z</dcterms:created>
  <dcterms:modified xsi:type="dcterms:W3CDTF">2020-07-19T22:33:00Z</dcterms:modified>
</cp:coreProperties>
</file>