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Pr="00E86A98" w:rsidRDefault="0098663D" w:rsidP="00321F9F">
      <w:pPr>
        <w:pStyle w:val="Heading1"/>
        <w:rPr>
          <w:sz w:val="24"/>
          <w:szCs w:val="24"/>
        </w:rPr>
      </w:pPr>
      <w:r>
        <w:t>Degree Apprentice Occupational Therapy</w:t>
      </w:r>
    </w:p>
    <w:p w:rsidR="00434E0B" w:rsidRPr="00434E0B" w:rsidRDefault="009A4A62" w:rsidP="00434E0B">
      <w:pPr>
        <w:pStyle w:val="Heading2"/>
        <w:rPr>
          <w:sz w:val="24"/>
          <w:szCs w:val="24"/>
        </w:rPr>
      </w:pPr>
      <w:r>
        <w:t xml:space="preserve">CreativE Group Work </w:t>
      </w:r>
      <w:r w:rsidR="0098663D">
        <w:t>- adapting to an on-line delivery</w:t>
      </w:r>
      <w:r w:rsidR="00A017B5">
        <w:rPr>
          <w:sz w:val="24"/>
          <w:szCs w:val="24"/>
        </w:rPr>
        <w:t xml:space="preserve"> </w:t>
      </w:r>
    </w:p>
    <w:p w:rsidR="00321F9F" w:rsidRPr="00E86A98" w:rsidRDefault="00321F9F" w:rsidP="00321F9F">
      <w:pPr>
        <w:pStyle w:val="Heading1"/>
        <w:rPr>
          <w:sz w:val="24"/>
          <w:szCs w:val="24"/>
        </w:rPr>
      </w:pPr>
      <w:r w:rsidRPr="00E86A98">
        <w:rPr>
          <w:sz w:val="24"/>
          <w:szCs w:val="24"/>
        </w:rPr>
        <w:t>Aim</w:t>
      </w:r>
    </w:p>
    <w:p w:rsidR="0078442B" w:rsidRPr="0078442B" w:rsidRDefault="008E2ABB" w:rsidP="008E2ABB">
      <w:pPr>
        <w:spacing w:before="360" w:line="360" w:lineRule="auto"/>
        <w:rPr>
          <w:iCs/>
          <w:sz w:val="24"/>
          <w:szCs w:val="24"/>
        </w:rPr>
      </w:pPr>
      <w:r w:rsidRPr="00BB3AD7">
        <w:rPr>
          <w:iCs/>
          <w:noProof/>
          <w:sz w:val="24"/>
          <w:szCs w:val="24"/>
          <w:lang w:eastAsia="en-GB"/>
        </w:rPr>
        <mc:AlternateContent>
          <mc:Choice Requires="wps">
            <w:drawing>
              <wp:anchor distT="45720" distB="45720" distL="114300" distR="114300" simplePos="0" relativeHeight="251658239" behindDoc="0" locked="0" layoutInCell="1" allowOverlap="1" wp14:anchorId="0837F006" wp14:editId="64FFD74A">
                <wp:simplePos x="0" y="0"/>
                <wp:positionH relativeFrom="column">
                  <wp:posOffset>3361055</wp:posOffset>
                </wp:positionH>
                <wp:positionV relativeFrom="paragraph">
                  <wp:posOffset>2991485</wp:posOffset>
                </wp:positionV>
                <wp:extent cx="2667000" cy="393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93700"/>
                        </a:xfrm>
                        <a:prstGeom prst="rect">
                          <a:avLst/>
                        </a:prstGeom>
                        <a:solidFill>
                          <a:srgbClr val="FFFFFF"/>
                        </a:solidFill>
                        <a:ln w="9525">
                          <a:noFill/>
                          <a:miter lim="800000"/>
                          <a:headEnd/>
                          <a:tailEnd/>
                        </a:ln>
                      </wps:spPr>
                      <wps:txbx>
                        <w:txbxContent>
                          <w:p w:rsidR="008E2ABB" w:rsidRPr="004D6F64" w:rsidRDefault="008E2ABB" w:rsidP="008E2ABB">
                            <w:pPr>
                              <w:rPr>
                                <w:sz w:val="18"/>
                              </w:rPr>
                            </w:pPr>
                            <w:r w:rsidRPr="004D6F64">
                              <w:rPr>
                                <w:sz w:val="18"/>
                              </w:rPr>
                              <w:t>Students engaging with the module in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65pt;margin-top:235.55pt;width:210pt;height:3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" stroked="f">
                <v:textbox>
                  <w:txbxContent>
                    <w:p w:rsidR="008E2ABB" w:rsidRPr="004D6F64" w:rsidRDefault="008E2ABB" w:rsidP="008E2ABB">
                      <w:pPr>
                        <w:rPr>
                          <w:sz w:val="18"/>
                        </w:rPr>
                      </w:pPr>
                      <w:r w:rsidRPr="004D6F64">
                        <w:rPr>
                          <w:sz w:val="18"/>
                        </w:rPr>
                        <w:t>Students engaging with the module in 2019</w:t>
                      </w:r>
                    </w:p>
                  </w:txbxContent>
                </v:textbox>
                <w10:wrap type="square"/>
              </v:shape>
            </w:pict>
          </mc:Fallback>
        </mc:AlternateContent>
      </w:r>
      <w:r w:rsidRPr="0078442B">
        <w:rPr>
          <w:iCs/>
          <w:noProof/>
          <w:sz w:val="24"/>
          <w:szCs w:val="24"/>
          <w:lang w:eastAsia="en-GB"/>
        </w:rPr>
        <w:drawing>
          <wp:anchor distT="0" distB="0" distL="114300" distR="114300" simplePos="0" relativeHeight="251659264" behindDoc="0" locked="0" layoutInCell="1" allowOverlap="1" wp14:anchorId="602F3122" wp14:editId="0D7CCFAE">
            <wp:simplePos x="0" y="0"/>
            <wp:positionH relativeFrom="column">
              <wp:posOffset>2980055</wp:posOffset>
            </wp:positionH>
            <wp:positionV relativeFrom="paragraph">
              <wp:posOffset>108585</wp:posOffset>
            </wp:positionV>
            <wp:extent cx="2713990" cy="3019425"/>
            <wp:effectExtent l="0" t="0" r="0" b="9525"/>
            <wp:wrapSquare wrapText="bothSides"/>
            <wp:docPr id="6" name="Content Placeholder 5" descr="A person sitting at a table&#10;&#10;Description automatically generated">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513C745-44AB-4BBE-AC59-8B1BC10721D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person sitting at a table&#10;&#10;Description automatically generated">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F513C745-44AB-4BBE-AC59-8B1BC10721D1}"/>
                        </a:ext>
                      </a:extLst>
                    </pic:cNvPr>
                    <pic:cNvPicPr>
                      <a:picLocks noGrp="1" noChangeAspect="1"/>
                    </pic:cNvPicPr>
                  </pic:nvPicPr>
                  <pic:blipFill rotWithShape="1">
                    <a:blip r:embed="rId8" cstate="email">
                      <a:extLst>
                        <a:ext uri="{28A0092B-C50C-407E-A947-70E740481C1C}">
                          <a14:useLocalDpi xmlns:a14="http://schemas.microsoft.com/office/drawing/2010/main" val="0"/>
                        </a:ext>
                      </a:extLst>
                    </a:blip>
                    <a:srcRect l="-5468" t="6249" r="6944" b="11458"/>
                    <a:stretch/>
                  </pic:blipFill>
                  <pic:spPr bwMode="auto">
                    <a:xfrm>
                      <a:off x="0" y="0"/>
                      <a:ext cx="2713990" cy="3019425"/>
                    </a:xfrm>
                    <a:prstGeom prst="rect">
                      <a:avLst/>
                    </a:prstGeom>
                    <a:noFill/>
                    <a:ln>
                      <a:noFill/>
                    </a:ln>
                    <a:extLst>
                      <a:ext uri="{FAA26D3D-D897-4be2-8F04-BA451C77F1D7}">
                        <ma14:placeholder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pic:spPr>
                </pic:pic>
              </a:graphicData>
            </a:graphic>
            <wp14:sizeRelH relativeFrom="page">
              <wp14:pctWidth>0</wp14:pctWidth>
            </wp14:sizeRelH>
            <wp14:sizeRelV relativeFrom="page">
              <wp14:pctHeight>0</wp14:pctHeight>
            </wp14:sizeRelV>
          </wp:anchor>
        </w:drawing>
      </w:r>
      <w:r w:rsidR="0098663D" w:rsidRPr="0078442B">
        <w:rPr>
          <w:iCs/>
          <w:sz w:val="24"/>
          <w:szCs w:val="24"/>
        </w:rPr>
        <w:t xml:space="preserve">The entire module was due to be delivered face to face within four intensive days towards the end of a two-week block. The aim was to deliver a combination of theoretical principles </w:t>
      </w:r>
      <w:r w:rsidR="009A4A62" w:rsidRPr="0078442B">
        <w:rPr>
          <w:iCs/>
          <w:sz w:val="24"/>
          <w:szCs w:val="24"/>
        </w:rPr>
        <w:t>relating to the role of</w:t>
      </w:r>
      <w:r w:rsidR="0098663D" w:rsidRPr="0078442B">
        <w:rPr>
          <w:iCs/>
          <w:sz w:val="24"/>
          <w:szCs w:val="24"/>
        </w:rPr>
        <w:t xml:space="preserve"> creativity and group work in supporting health and wellbeing</w:t>
      </w:r>
      <w:r w:rsidR="009A4A62" w:rsidRPr="0078442B">
        <w:rPr>
          <w:iCs/>
          <w:sz w:val="24"/>
          <w:szCs w:val="24"/>
        </w:rPr>
        <w:t>. Delivery would include</w:t>
      </w:r>
      <w:r w:rsidR="0098663D" w:rsidRPr="0078442B">
        <w:rPr>
          <w:iCs/>
          <w:sz w:val="24"/>
          <w:szCs w:val="24"/>
        </w:rPr>
        <w:t xml:space="preserve"> opportunities to engage in practical experiential activities, using reflection as a core learning tool. This would prepare apprentices for a group-work project back in their workplaces.</w:t>
      </w:r>
      <w:r w:rsidR="00894AF3" w:rsidRPr="0078442B">
        <w:rPr>
          <w:iCs/>
          <w:sz w:val="24"/>
          <w:szCs w:val="24"/>
        </w:rPr>
        <w:t xml:space="preserve">  </w:t>
      </w:r>
    </w:p>
    <w:p w:rsidR="00745A49" w:rsidRDefault="00894AF3" w:rsidP="00894AF3">
      <w:pPr>
        <w:spacing w:line="360" w:lineRule="auto"/>
        <w:rPr>
          <w:i/>
          <w:iCs/>
          <w:sz w:val="24"/>
          <w:szCs w:val="24"/>
        </w:rPr>
      </w:pPr>
      <w:r w:rsidRPr="0078442B">
        <w:rPr>
          <w:iCs/>
          <w:sz w:val="24"/>
          <w:szCs w:val="24"/>
        </w:rPr>
        <w:t>This case study deals with the transition of that trench of learning to an On-line mode</w:t>
      </w:r>
      <w:r w:rsidR="00713D20" w:rsidRPr="0078442B">
        <w:rPr>
          <w:iCs/>
          <w:sz w:val="24"/>
          <w:szCs w:val="24"/>
        </w:rPr>
        <w:t>,</w:t>
      </w:r>
      <w:r w:rsidR="00713D20">
        <w:rPr>
          <w:i/>
          <w:iCs/>
          <w:sz w:val="24"/>
          <w:szCs w:val="24"/>
        </w:rPr>
        <w:t xml:space="preserve"> </w:t>
      </w:r>
      <w:r w:rsidR="00713D20" w:rsidRPr="0078442B">
        <w:rPr>
          <w:iCs/>
          <w:sz w:val="24"/>
          <w:szCs w:val="24"/>
        </w:rPr>
        <w:t xml:space="preserve">during </w:t>
      </w:r>
      <w:proofErr w:type="spellStart"/>
      <w:r w:rsidR="00713D20" w:rsidRPr="0078442B">
        <w:rPr>
          <w:iCs/>
          <w:sz w:val="24"/>
          <w:szCs w:val="24"/>
        </w:rPr>
        <w:t>Covid</w:t>
      </w:r>
      <w:proofErr w:type="spellEnd"/>
      <w:r w:rsidR="00713D20" w:rsidRPr="0078442B">
        <w:rPr>
          <w:iCs/>
          <w:sz w:val="24"/>
          <w:szCs w:val="24"/>
        </w:rPr>
        <w:t xml:space="preserve"> lockdown, so apprentices had varied, or no access to the work place as a source of inquiry and learning</w:t>
      </w:r>
      <w:r w:rsidRPr="0078442B">
        <w:rPr>
          <w:iCs/>
          <w:sz w:val="24"/>
          <w:szCs w:val="24"/>
        </w:rPr>
        <w:t>.</w:t>
      </w:r>
      <w:r w:rsidR="0078442B" w:rsidRPr="0078442B">
        <w:rPr>
          <w:iCs/>
          <w:sz w:val="24"/>
          <w:szCs w:val="24"/>
        </w:rPr>
        <w:t xml:space="preserve"> </w:t>
      </w:r>
    </w:p>
    <w:p w:rsidR="00745A49" w:rsidRPr="00E86A98" w:rsidRDefault="00745A49" w:rsidP="00745A49">
      <w:pPr>
        <w:pStyle w:val="Heading1"/>
        <w:rPr>
          <w:sz w:val="24"/>
          <w:szCs w:val="24"/>
        </w:rPr>
      </w:pPr>
      <w:r>
        <w:rPr>
          <w:sz w:val="24"/>
          <w:szCs w:val="24"/>
        </w:rPr>
        <w:t>approach</w:t>
      </w:r>
    </w:p>
    <w:p w:rsidR="00A017B5" w:rsidRPr="0078442B" w:rsidRDefault="00E53815" w:rsidP="00E53815">
      <w:pPr>
        <w:spacing w:line="360" w:lineRule="auto"/>
        <w:rPr>
          <w:iCs/>
          <w:sz w:val="24"/>
          <w:szCs w:val="24"/>
        </w:rPr>
      </w:pPr>
      <w:r w:rsidRPr="0078442B">
        <w:rPr>
          <w:iCs/>
          <w:sz w:val="24"/>
          <w:szCs w:val="24"/>
        </w:rPr>
        <w:t xml:space="preserve">Instead of classroom based creative exploration I encouraged the students to do this in their own homes, either on their own or involving family members. </w:t>
      </w:r>
    </w:p>
    <w:p w:rsidR="00894AF3" w:rsidRPr="00E53815" w:rsidRDefault="00894AF3" w:rsidP="00894AF3">
      <w:pPr>
        <w:spacing w:line="360" w:lineRule="auto"/>
        <w:rPr>
          <w:i/>
          <w:iCs/>
          <w:sz w:val="24"/>
          <w:szCs w:val="24"/>
        </w:rPr>
      </w:pPr>
      <w:r w:rsidRPr="0078442B">
        <w:rPr>
          <w:iCs/>
          <w:sz w:val="24"/>
          <w:szCs w:val="24"/>
        </w:rPr>
        <w:t xml:space="preserve">The Occupational Therapist seeks to empower the client to take control over their own recovery and work towards their treatment goals. In an educational setting this could be best described as </w:t>
      </w:r>
      <w:r w:rsidRPr="0078442B">
        <w:rPr>
          <w:i/>
          <w:iCs/>
          <w:sz w:val="24"/>
          <w:szCs w:val="24"/>
        </w:rPr>
        <w:t>constructive alignment</w:t>
      </w:r>
      <w:r w:rsidRPr="0078442B">
        <w:rPr>
          <w:iCs/>
          <w:sz w:val="24"/>
          <w:szCs w:val="24"/>
        </w:rPr>
        <w:t>; firstly that learners construct meaning through relevant exploratory learning activities and secondly that the educator sculpts the learning experience ensuring that the environment, the methods of teaching and assessment all align with the learning outcomes. In addition, by using an engaging pedagogy the students were able to acti</w:t>
      </w:r>
      <w:r w:rsidR="009A4A62" w:rsidRPr="0078442B">
        <w:rPr>
          <w:iCs/>
          <w:sz w:val="24"/>
          <w:szCs w:val="24"/>
        </w:rPr>
        <w:t>vely participate in the problem</w:t>
      </w:r>
      <w:r w:rsidRPr="0078442B">
        <w:rPr>
          <w:iCs/>
          <w:sz w:val="24"/>
          <w:szCs w:val="24"/>
        </w:rPr>
        <w:t xml:space="preserve">-solving elements of the learner process. I believe that we were able to use </w:t>
      </w:r>
      <w:r w:rsidRPr="0078442B">
        <w:rPr>
          <w:iCs/>
          <w:sz w:val="24"/>
          <w:szCs w:val="24"/>
        </w:rPr>
        <w:lastRenderedPageBreak/>
        <w:t>this crisis to demonstrate the potential skills of the educator to create virtual learning environments which not only continue to follow the learning outcomes but which stretch our student’s imaginations and skills beyond the ordinary. I was blown away by the range of creative ideas, the sharing, learning and development they displayed over the four days and I have promised that when we eventually all come together face to face we will get the glitter and the glue out and celebrate being creative as a whole again.</w:t>
      </w:r>
    </w:p>
    <w:p w:rsidR="00321F9F" w:rsidRPr="00E86A98" w:rsidRDefault="00321F9F" w:rsidP="00321F9F">
      <w:pPr>
        <w:pStyle w:val="Heading1"/>
        <w:rPr>
          <w:sz w:val="24"/>
          <w:szCs w:val="24"/>
        </w:rPr>
      </w:pPr>
      <w:r w:rsidRPr="00E86A98">
        <w:rPr>
          <w:sz w:val="24"/>
          <w:szCs w:val="24"/>
        </w:rPr>
        <w:t>Benefits</w:t>
      </w:r>
    </w:p>
    <w:p w:rsidR="0078442B" w:rsidRPr="0078442B" w:rsidRDefault="00E53815" w:rsidP="00E53815">
      <w:pPr>
        <w:spacing w:line="360" w:lineRule="auto"/>
        <w:rPr>
          <w:iCs/>
          <w:sz w:val="24"/>
          <w:szCs w:val="24"/>
        </w:rPr>
      </w:pPr>
      <w:r w:rsidRPr="0078442B">
        <w:rPr>
          <w:iCs/>
          <w:sz w:val="24"/>
          <w:szCs w:val="24"/>
        </w:rPr>
        <w:t xml:space="preserve">I was very keen that the virtual learning should be seen as an asset rather than less effective solution to a problem. For example, the use of an Intelligent pedagogical approach, in this instance using the Google Community, enabled the students to share material across groups through virtual collaboration, something which could not been achieved without the use of technology. </w:t>
      </w:r>
    </w:p>
    <w:p w:rsidR="00E53815" w:rsidRPr="0078442B" w:rsidRDefault="00E53815" w:rsidP="00E53815">
      <w:pPr>
        <w:spacing w:line="360" w:lineRule="auto"/>
        <w:rPr>
          <w:iCs/>
          <w:sz w:val="24"/>
          <w:szCs w:val="24"/>
        </w:rPr>
      </w:pPr>
      <w:r w:rsidRPr="0078442B">
        <w:rPr>
          <w:iCs/>
          <w:sz w:val="24"/>
          <w:szCs w:val="24"/>
        </w:rPr>
        <w:t>By learning from their own experiences and building and developing on the skills of others this became experiential learning with the addition of loop input to reflect, discuss and consolidate learning.</w:t>
      </w:r>
    </w:p>
    <w:p w:rsidR="00321F9F" w:rsidRPr="00E86A98" w:rsidRDefault="00321F9F" w:rsidP="00321F9F">
      <w:pPr>
        <w:pStyle w:val="Heading1"/>
        <w:rPr>
          <w:sz w:val="24"/>
          <w:szCs w:val="24"/>
        </w:rPr>
      </w:pPr>
      <w:r w:rsidRPr="00E86A98">
        <w:rPr>
          <w:sz w:val="24"/>
          <w:szCs w:val="24"/>
        </w:rPr>
        <w:t>Future Developments</w:t>
      </w:r>
    </w:p>
    <w:p w:rsidR="0078442B" w:rsidRDefault="0078442B" w:rsidP="00894AF3">
      <w:pPr>
        <w:spacing w:line="360" w:lineRule="auto"/>
        <w:rPr>
          <w:iCs/>
          <w:sz w:val="24"/>
          <w:szCs w:val="24"/>
        </w:rPr>
      </w:pPr>
      <w:r w:rsidRPr="0078442B">
        <w:rPr>
          <w:iCs/>
          <w:sz w:val="24"/>
          <w:szCs w:val="24"/>
        </w:rPr>
        <w:t>O</w:t>
      </w:r>
      <w:r w:rsidR="00894AF3" w:rsidRPr="0078442B">
        <w:rPr>
          <w:iCs/>
          <w:sz w:val="24"/>
          <w:szCs w:val="24"/>
        </w:rPr>
        <w:t xml:space="preserve">ne of the core themes we teach within the creativity and group work module is flexibility and reflexivity; being able to break down activities/tasks/occupations and adapt these to the needs of others and the demands of the environment. I was able to not only share my experiences of this from a clinical perspective, but I and the other lecturers were able to </w:t>
      </w:r>
      <w:r w:rsidR="00894AF3" w:rsidRPr="0078442B">
        <w:rPr>
          <w:i/>
          <w:iCs/>
          <w:sz w:val="24"/>
          <w:szCs w:val="24"/>
        </w:rPr>
        <w:t>demonstrate</w:t>
      </w:r>
      <w:r w:rsidR="00894AF3" w:rsidRPr="0078442B">
        <w:rPr>
          <w:iCs/>
          <w:sz w:val="24"/>
          <w:szCs w:val="24"/>
        </w:rPr>
        <w:t xml:space="preserve"> modelling behaviours </w:t>
      </w:r>
      <w:r>
        <w:rPr>
          <w:iCs/>
          <w:sz w:val="24"/>
          <w:szCs w:val="24"/>
        </w:rPr>
        <w:t xml:space="preserve">(as found in the Apprenticeship Standard) </w:t>
      </w:r>
      <w:r w:rsidR="00894AF3" w:rsidRPr="0078442B">
        <w:rPr>
          <w:iCs/>
          <w:sz w:val="24"/>
          <w:szCs w:val="24"/>
        </w:rPr>
        <w:t>by adapting our teaching to</w:t>
      </w:r>
      <w:r>
        <w:rPr>
          <w:iCs/>
          <w:sz w:val="24"/>
          <w:szCs w:val="24"/>
        </w:rPr>
        <w:t xml:space="preserve"> this strange new virtual world.</w:t>
      </w:r>
      <w:r w:rsidR="00894AF3" w:rsidRPr="0078442B">
        <w:rPr>
          <w:iCs/>
          <w:sz w:val="24"/>
          <w:szCs w:val="24"/>
        </w:rPr>
        <w:t xml:space="preserve"> Gone </w:t>
      </w:r>
      <w:proofErr w:type="gramStart"/>
      <w:r w:rsidR="00894AF3" w:rsidRPr="0078442B">
        <w:rPr>
          <w:iCs/>
          <w:sz w:val="24"/>
          <w:szCs w:val="24"/>
        </w:rPr>
        <w:t>was</w:t>
      </w:r>
      <w:proofErr w:type="gramEnd"/>
      <w:r w:rsidR="00894AF3" w:rsidRPr="0078442B">
        <w:rPr>
          <w:iCs/>
          <w:sz w:val="24"/>
          <w:szCs w:val="24"/>
        </w:rPr>
        <w:t xml:space="preserve"> the safe familiarity of the teaching room and the abundance of craft supplies, we now had to inspire the students to raid their homes and gardens for creative materials and be self-motivated to be creative in very restrictive environments.  There is scope to reflect on how these demonstrative elements might be harnessed in future delivery</w:t>
      </w:r>
    </w:p>
    <w:p w:rsidR="0078442B" w:rsidRDefault="0078442B" w:rsidP="0078442B">
      <w:r>
        <w:br w:type="page"/>
      </w:r>
    </w:p>
    <w:p w:rsidR="003501E4" w:rsidRPr="00E86A98" w:rsidRDefault="003501E4" w:rsidP="003501E4">
      <w:pPr>
        <w:pStyle w:val="Heading1"/>
        <w:rPr>
          <w:sz w:val="24"/>
          <w:szCs w:val="24"/>
        </w:rPr>
      </w:pPr>
      <w:r w:rsidRPr="00E86A98">
        <w:rPr>
          <w:sz w:val="24"/>
          <w:szCs w:val="24"/>
        </w:rPr>
        <w:lastRenderedPageBreak/>
        <w:t>Recommendations to Other Staff</w:t>
      </w:r>
    </w:p>
    <w:p w:rsidR="00894AF3" w:rsidRPr="00972520" w:rsidRDefault="0098663D" w:rsidP="00972520">
      <w:pPr>
        <w:pStyle w:val="ListParagraph"/>
        <w:numPr>
          <w:ilvl w:val="0"/>
          <w:numId w:val="6"/>
        </w:numPr>
        <w:ind w:left="567" w:hanging="425"/>
        <w:rPr>
          <w:iCs/>
          <w:sz w:val="24"/>
          <w:szCs w:val="24"/>
        </w:rPr>
      </w:pPr>
      <w:r w:rsidRPr="00972520">
        <w:rPr>
          <w:iCs/>
          <w:sz w:val="24"/>
          <w:szCs w:val="24"/>
        </w:rPr>
        <w:t>In any profession you</w:t>
      </w:r>
      <w:r w:rsidR="00894AF3" w:rsidRPr="00972520">
        <w:rPr>
          <w:iCs/>
          <w:sz w:val="24"/>
          <w:szCs w:val="24"/>
        </w:rPr>
        <w:t xml:space="preserve"> have to expect the unexpected - Be prepared to demonstrate the agile and reflexive behaviours you are </w:t>
      </w:r>
      <w:r w:rsidR="00972520">
        <w:rPr>
          <w:iCs/>
          <w:sz w:val="24"/>
          <w:szCs w:val="24"/>
        </w:rPr>
        <w:t>asking</w:t>
      </w:r>
      <w:r w:rsidR="00894AF3" w:rsidRPr="00972520">
        <w:rPr>
          <w:iCs/>
          <w:sz w:val="24"/>
          <w:szCs w:val="24"/>
        </w:rPr>
        <w:t xml:space="preserve"> of your learners.</w:t>
      </w:r>
    </w:p>
    <w:p w:rsidR="0038037C" w:rsidRPr="00972520" w:rsidRDefault="00894AF3" w:rsidP="00972520">
      <w:pPr>
        <w:pStyle w:val="ListParagraph"/>
        <w:numPr>
          <w:ilvl w:val="0"/>
          <w:numId w:val="6"/>
        </w:numPr>
        <w:ind w:left="567" w:hanging="425"/>
        <w:rPr>
          <w:iCs/>
          <w:sz w:val="24"/>
          <w:szCs w:val="24"/>
        </w:rPr>
      </w:pPr>
      <w:r w:rsidRPr="00972520">
        <w:rPr>
          <w:iCs/>
          <w:sz w:val="24"/>
          <w:szCs w:val="24"/>
        </w:rPr>
        <w:t>Read the Apprenticeship Standard and identify which knowledge skills and BEHAVIOURS you are exhibiting during delivery.</w:t>
      </w:r>
    </w:p>
    <w:p w:rsidR="00713D20" w:rsidRPr="00972520" w:rsidRDefault="00713D20" w:rsidP="00972520">
      <w:pPr>
        <w:pStyle w:val="ListParagraph"/>
        <w:numPr>
          <w:ilvl w:val="0"/>
          <w:numId w:val="6"/>
        </w:numPr>
        <w:ind w:left="567" w:hanging="425"/>
        <w:rPr>
          <w:iCs/>
          <w:sz w:val="24"/>
          <w:szCs w:val="24"/>
        </w:rPr>
      </w:pPr>
      <w:r w:rsidRPr="00972520">
        <w:rPr>
          <w:iCs/>
          <w:sz w:val="24"/>
          <w:szCs w:val="24"/>
        </w:rPr>
        <w:t>With persistent planning and agile delivery methods on-line delivery can support the same learning outcomes with gains and losses to discover,</w:t>
      </w:r>
    </w:p>
    <w:p w:rsidR="00321F9F" w:rsidRPr="00E86A98" w:rsidRDefault="00321F9F" w:rsidP="00321F9F">
      <w:pPr>
        <w:pStyle w:val="Heading1"/>
        <w:rPr>
          <w:sz w:val="24"/>
          <w:szCs w:val="24"/>
        </w:rPr>
      </w:pPr>
      <w:r w:rsidRPr="00E86A98">
        <w:rPr>
          <w:sz w:val="24"/>
          <w:szCs w:val="24"/>
        </w:rPr>
        <w:t>Further &amp; Related Information</w:t>
      </w:r>
    </w:p>
    <w:p w:rsidR="0098663D" w:rsidRPr="0078442B" w:rsidRDefault="0098663D" w:rsidP="00972520">
      <w:pPr>
        <w:spacing w:before="0" w:after="0" w:line="240" w:lineRule="auto"/>
        <w:rPr>
          <w:iCs/>
          <w:sz w:val="24"/>
          <w:szCs w:val="24"/>
        </w:rPr>
      </w:pPr>
    </w:p>
    <w:tbl>
      <w:tblPr>
        <w:tblStyle w:val="TableGrid"/>
        <w:tblW w:w="0" w:type="auto"/>
        <w:tblInd w:w="0" w:type="dxa"/>
        <w:tblLook w:val="04A0" w:firstRow="1" w:lastRow="0" w:firstColumn="1" w:lastColumn="0" w:noHBand="0" w:noVBand="1"/>
      </w:tblPr>
      <w:tblGrid>
        <w:gridCol w:w="2503"/>
        <w:gridCol w:w="1184"/>
        <w:gridCol w:w="961"/>
        <w:gridCol w:w="1183"/>
        <w:gridCol w:w="999"/>
        <w:gridCol w:w="1239"/>
        <w:gridCol w:w="1173"/>
      </w:tblGrid>
      <w:tr w:rsidR="0073717D" w:rsidTr="0073717D">
        <w:tc>
          <w:tcPr>
            <w:tcW w:w="2503" w:type="dxa"/>
            <w:tcBorders>
              <w:top w:val="single" w:sz="4" w:space="0" w:color="auto"/>
              <w:left w:val="single" w:sz="4" w:space="0" w:color="auto"/>
              <w:bottom w:val="single" w:sz="4" w:space="0" w:color="auto"/>
              <w:right w:val="single" w:sz="4" w:space="0" w:color="auto"/>
            </w:tcBorders>
          </w:tcPr>
          <w:p w:rsidR="0073717D" w:rsidRDefault="0073717D">
            <w:pPr>
              <w:rPr>
                <w:iCs/>
                <w:sz w:val="24"/>
                <w:szCs w:val="24"/>
              </w:rPr>
            </w:pPr>
            <w:r>
              <w:rPr>
                <w:iCs/>
                <w:sz w:val="24"/>
                <w:szCs w:val="24"/>
              </w:rPr>
              <w:t>Key Platforms</w:t>
            </w:r>
          </w:p>
          <w:p w:rsidR="0073717D" w:rsidRDefault="0073717D">
            <w:pPr>
              <w:rPr>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hideMark/>
          </w:tcPr>
          <w:p w:rsidR="00972520" w:rsidRDefault="0073717D">
            <w:pPr>
              <w:rPr>
                <w:iCs/>
                <w:sz w:val="24"/>
                <w:szCs w:val="24"/>
              </w:rPr>
            </w:pPr>
            <w:r>
              <w:rPr>
                <w:iCs/>
                <w:sz w:val="24"/>
                <w:szCs w:val="24"/>
              </w:rPr>
              <w:t>Andragogic Impact (including WBL)</w:t>
            </w:r>
          </w:p>
          <w:p w:rsidR="0073717D" w:rsidRDefault="00972520">
            <w:pPr>
              <w:rPr>
                <w:iCs/>
                <w:sz w:val="24"/>
                <w:szCs w:val="24"/>
              </w:rPr>
            </w:pPr>
            <w:r>
              <w:t xml:space="preserve"> </w:t>
            </w:r>
            <w:hyperlink r:id="rId9" w:history="1">
              <w:proofErr w:type="spellStart"/>
              <w:r>
                <w:rPr>
                  <w:rStyle w:val="Hyperlink"/>
                  <w:iCs/>
                  <w:sz w:val="24"/>
                  <w:szCs w:val="24"/>
                </w:rPr>
                <w:t>Laurillard</w:t>
              </w:r>
              <w:proofErr w:type="spellEnd"/>
            </w:hyperlink>
            <w:r>
              <w:rPr>
                <w:iCs/>
                <w:sz w:val="24"/>
                <w:szCs w:val="24"/>
              </w:rPr>
              <w:t xml:space="preserve"> learning activities</w:t>
            </w:r>
          </w:p>
        </w:tc>
      </w:tr>
      <w:tr w:rsidR="0073717D" w:rsidTr="00972520">
        <w:tc>
          <w:tcPr>
            <w:tcW w:w="2503" w:type="dxa"/>
            <w:tcBorders>
              <w:top w:val="single" w:sz="4" w:space="0" w:color="auto"/>
              <w:left w:val="single" w:sz="4" w:space="0" w:color="auto"/>
              <w:bottom w:val="single" w:sz="4" w:space="0" w:color="auto"/>
              <w:right w:val="single" w:sz="4" w:space="0" w:color="auto"/>
            </w:tcBorders>
            <w:hideMark/>
          </w:tcPr>
          <w:p w:rsidR="0073717D" w:rsidRDefault="0073717D">
            <w:pPr>
              <w:rPr>
                <w:i/>
                <w:iCs/>
                <w:sz w:val="24"/>
                <w:szCs w:val="24"/>
              </w:rPr>
            </w:pPr>
            <w:r>
              <w:rPr>
                <w:i/>
                <w:iCs/>
                <w:sz w:val="24"/>
                <w:szCs w:val="24"/>
              </w:rPr>
              <w:t xml:space="preserve">Platform 1:  </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Production</w:t>
            </w:r>
          </w:p>
        </w:tc>
      </w:tr>
      <w:tr w:rsidR="0073717D" w:rsidTr="0073717D">
        <w:tc>
          <w:tcPr>
            <w:tcW w:w="2503" w:type="dxa"/>
            <w:tcBorders>
              <w:top w:val="single" w:sz="4" w:space="0" w:color="auto"/>
              <w:left w:val="single" w:sz="4" w:space="0" w:color="auto"/>
              <w:bottom w:val="single" w:sz="4" w:space="0" w:color="auto"/>
              <w:right w:val="single" w:sz="4" w:space="0" w:color="auto"/>
            </w:tcBorders>
            <w:hideMark/>
          </w:tcPr>
          <w:p w:rsidR="0078442B" w:rsidRDefault="0078442B">
            <w:pPr>
              <w:rPr>
                <w:i/>
                <w:iCs/>
                <w:sz w:val="24"/>
                <w:szCs w:val="24"/>
              </w:rPr>
            </w:pPr>
          </w:p>
          <w:p w:rsidR="0078442B" w:rsidRDefault="0078442B">
            <w:pPr>
              <w:rPr>
                <w:i/>
                <w:iCs/>
                <w:sz w:val="24"/>
                <w:szCs w:val="24"/>
              </w:rPr>
            </w:pPr>
            <w:r>
              <w:rPr>
                <w:i/>
                <w:iCs/>
                <w:sz w:val="24"/>
                <w:szCs w:val="24"/>
              </w:rPr>
              <w:t>Adobe Spark</w:t>
            </w:r>
          </w:p>
        </w:tc>
        <w:tc>
          <w:tcPr>
            <w:tcW w:w="6739" w:type="dxa"/>
            <w:gridSpan w:val="6"/>
            <w:tcBorders>
              <w:top w:val="single" w:sz="4" w:space="0" w:color="auto"/>
              <w:left w:val="single" w:sz="4" w:space="0" w:color="auto"/>
              <w:bottom w:val="single" w:sz="4" w:space="0" w:color="auto"/>
              <w:right w:val="single" w:sz="4" w:space="0" w:color="auto"/>
            </w:tcBorders>
          </w:tcPr>
          <w:p w:rsidR="0073717D" w:rsidRDefault="0078442B" w:rsidP="0078442B">
            <w:pPr>
              <w:rPr>
                <w:i/>
                <w:iCs/>
                <w:sz w:val="24"/>
                <w:szCs w:val="24"/>
              </w:rPr>
            </w:pPr>
            <w:r w:rsidRPr="0078442B">
              <w:rPr>
                <w:iCs/>
                <w:sz w:val="24"/>
                <w:szCs w:val="24"/>
              </w:rPr>
              <w:t>I decided to introduce the module by providing the students with an inspirational adobe spark including pictures of them engaging in meaningful occupations they shared prior to the start of the module. This was to make them feel included and reinforced that we were all in this together.</w:t>
            </w:r>
          </w:p>
        </w:tc>
      </w:tr>
      <w:tr w:rsidR="0073717D" w:rsidTr="00972520">
        <w:tc>
          <w:tcPr>
            <w:tcW w:w="2503" w:type="dxa"/>
            <w:tcBorders>
              <w:top w:val="single" w:sz="4" w:space="0" w:color="auto"/>
              <w:left w:val="single" w:sz="4" w:space="0" w:color="auto"/>
              <w:bottom w:val="single" w:sz="4" w:space="0" w:color="auto"/>
              <w:right w:val="single" w:sz="4" w:space="0" w:color="auto"/>
            </w:tcBorders>
            <w:hideMark/>
          </w:tcPr>
          <w:p w:rsidR="0073717D" w:rsidRDefault="0073717D">
            <w:pPr>
              <w:rPr>
                <w:i/>
                <w:iCs/>
                <w:sz w:val="24"/>
                <w:szCs w:val="24"/>
              </w:rPr>
            </w:pPr>
            <w:r>
              <w:rPr>
                <w:i/>
                <w:iCs/>
                <w:sz w:val="24"/>
                <w:szCs w:val="24"/>
              </w:rPr>
              <w:t xml:space="preserve">Platform 2:  </w:t>
            </w:r>
          </w:p>
        </w:tc>
        <w:tc>
          <w:tcPr>
            <w:tcW w:w="1184"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Production</w:t>
            </w:r>
          </w:p>
        </w:tc>
      </w:tr>
      <w:tr w:rsidR="0073717D" w:rsidTr="0073717D">
        <w:tc>
          <w:tcPr>
            <w:tcW w:w="2503" w:type="dxa"/>
            <w:tcBorders>
              <w:top w:val="single" w:sz="4" w:space="0" w:color="auto"/>
              <w:left w:val="single" w:sz="4" w:space="0" w:color="auto"/>
              <w:bottom w:val="single" w:sz="4" w:space="0" w:color="auto"/>
              <w:right w:val="single" w:sz="4" w:space="0" w:color="auto"/>
            </w:tcBorders>
            <w:hideMark/>
          </w:tcPr>
          <w:p w:rsidR="0078442B" w:rsidRDefault="0078442B">
            <w:pPr>
              <w:rPr>
                <w:i/>
                <w:iCs/>
                <w:sz w:val="24"/>
                <w:szCs w:val="24"/>
              </w:rPr>
            </w:pPr>
          </w:p>
          <w:p w:rsidR="0073717D" w:rsidRDefault="0078442B">
            <w:pPr>
              <w:rPr>
                <w:i/>
                <w:iCs/>
                <w:sz w:val="24"/>
                <w:szCs w:val="24"/>
              </w:rPr>
            </w:pPr>
            <w:r>
              <w:rPr>
                <w:i/>
                <w:iCs/>
                <w:sz w:val="24"/>
                <w:szCs w:val="24"/>
              </w:rPr>
              <w:t>Blackboard</w:t>
            </w:r>
          </w:p>
        </w:tc>
        <w:tc>
          <w:tcPr>
            <w:tcW w:w="6739" w:type="dxa"/>
            <w:gridSpan w:val="6"/>
            <w:tcBorders>
              <w:top w:val="single" w:sz="4" w:space="0" w:color="auto"/>
              <w:left w:val="single" w:sz="4" w:space="0" w:color="auto"/>
              <w:bottom w:val="single" w:sz="4" w:space="0" w:color="auto"/>
              <w:right w:val="single" w:sz="4" w:space="0" w:color="auto"/>
            </w:tcBorders>
          </w:tcPr>
          <w:p w:rsidR="00972520" w:rsidRDefault="00025216" w:rsidP="0078442B">
            <w:pPr>
              <w:rPr>
                <w:iCs/>
                <w:sz w:val="24"/>
                <w:szCs w:val="24"/>
              </w:rPr>
            </w:pPr>
            <w:r>
              <w:rPr>
                <w:iCs/>
                <w:sz w:val="24"/>
                <w:szCs w:val="24"/>
              </w:rPr>
              <w:t>The Appendix</w:t>
            </w:r>
            <w:r w:rsidR="00972520" w:rsidRPr="0078442B">
              <w:rPr>
                <w:iCs/>
                <w:sz w:val="24"/>
                <w:szCs w:val="24"/>
              </w:rPr>
              <w:t xml:space="preserve"> details the original timetable and the emphasis on facilitation group collaboration and reflection as key approaches for the work based learner.</w:t>
            </w:r>
          </w:p>
          <w:p w:rsidR="00025216" w:rsidRDefault="00025216" w:rsidP="0078442B">
            <w:pPr>
              <w:rPr>
                <w:iCs/>
                <w:sz w:val="24"/>
                <w:szCs w:val="24"/>
              </w:rPr>
            </w:pPr>
          </w:p>
          <w:p w:rsidR="0073717D" w:rsidRDefault="00972520" w:rsidP="00972520">
            <w:pPr>
              <w:rPr>
                <w:i/>
                <w:iCs/>
                <w:sz w:val="24"/>
                <w:szCs w:val="24"/>
              </w:rPr>
            </w:pPr>
            <w:r w:rsidRPr="0078442B">
              <w:rPr>
                <w:iCs/>
                <w:sz w:val="24"/>
                <w:szCs w:val="24"/>
              </w:rPr>
              <w:t>I also redesigned the entire blackboard site and daily timetable to set clear daily tasks for them to follo</w:t>
            </w:r>
            <w:r>
              <w:rPr>
                <w:iCs/>
                <w:sz w:val="24"/>
                <w:szCs w:val="24"/>
              </w:rPr>
              <w:t xml:space="preserve">w within the flexible structure.  </w:t>
            </w:r>
          </w:p>
        </w:tc>
      </w:tr>
      <w:tr w:rsidR="0073717D" w:rsidTr="0078442B">
        <w:tc>
          <w:tcPr>
            <w:tcW w:w="2503" w:type="dxa"/>
            <w:tcBorders>
              <w:top w:val="single" w:sz="4" w:space="0" w:color="auto"/>
              <w:left w:val="single" w:sz="4" w:space="0" w:color="auto"/>
              <w:bottom w:val="single" w:sz="4" w:space="0" w:color="auto"/>
              <w:right w:val="single" w:sz="4" w:space="0" w:color="auto"/>
            </w:tcBorders>
            <w:hideMark/>
          </w:tcPr>
          <w:p w:rsidR="0073717D" w:rsidRDefault="0073717D">
            <w:pPr>
              <w:rPr>
                <w:i/>
                <w:iCs/>
                <w:sz w:val="24"/>
                <w:szCs w:val="24"/>
              </w:rPr>
            </w:pPr>
            <w:r>
              <w:rPr>
                <w:i/>
                <w:iCs/>
                <w:sz w:val="24"/>
                <w:szCs w:val="24"/>
              </w:rPr>
              <w:t xml:space="preserve">Platform 3:  </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Acquisition</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Inquiry</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717D" w:rsidRDefault="0073717D">
            <w:pPr>
              <w:rPr>
                <w:i/>
                <w:iCs/>
              </w:rPr>
            </w:pPr>
            <w:r>
              <w:rPr>
                <w:i/>
                <w:iCs/>
              </w:rPr>
              <w:t>Discussion</w:t>
            </w:r>
          </w:p>
        </w:tc>
        <w:tc>
          <w:tcPr>
            <w:tcW w:w="999"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Practice</w:t>
            </w:r>
          </w:p>
        </w:tc>
        <w:tc>
          <w:tcPr>
            <w:tcW w:w="1239"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Collaborate</w:t>
            </w:r>
          </w:p>
        </w:tc>
        <w:tc>
          <w:tcPr>
            <w:tcW w:w="1173" w:type="dxa"/>
            <w:tcBorders>
              <w:top w:val="single" w:sz="4" w:space="0" w:color="auto"/>
              <w:left w:val="single" w:sz="4" w:space="0" w:color="auto"/>
              <w:bottom w:val="single" w:sz="4" w:space="0" w:color="auto"/>
              <w:right w:val="single" w:sz="4" w:space="0" w:color="auto"/>
            </w:tcBorders>
            <w:shd w:val="clear" w:color="auto" w:fill="00FF00"/>
            <w:hideMark/>
          </w:tcPr>
          <w:p w:rsidR="0073717D" w:rsidRDefault="0073717D">
            <w:pPr>
              <w:rPr>
                <w:i/>
                <w:iCs/>
              </w:rPr>
            </w:pPr>
            <w:r>
              <w:rPr>
                <w:i/>
                <w:iCs/>
              </w:rPr>
              <w:t>Production</w:t>
            </w:r>
          </w:p>
        </w:tc>
      </w:tr>
      <w:tr w:rsidR="0073717D" w:rsidTr="0073717D">
        <w:tc>
          <w:tcPr>
            <w:tcW w:w="2503" w:type="dxa"/>
            <w:tcBorders>
              <w:top w:val="single" w:sz="4" w:space="0" w:color="auto"/>
              <w:left w:val="single" w:sz="4" w:space="0" w:color="auto"/>
              <w:bottom w:val="single" w:sz="4" w:space="0" w:color="auto"/>
              <w:right w:val="single" w:sz="4" w:space="0" w:color="auto"/>
            </w:tcBorders>
            <w:hideMark/>
          </w:tcPr>
          <w:p w:rsidR="0078442B" w:rsidRDefault="0078442B" w:rsidP="0078442B">
            <w:pPr>
              <w:rPr>
                <w:i/>
                <w:iCs/>
                <w:sz w:val="24"/>
                <w:szCs w:val="24"/>
              </w:rPr>
            </w:pPr>
          </w:p>
          <w:p w:rsidR="0078442B" w:rsidRDefault="0078442B" w:rsidP="0078442B">
            <w:pPr>
              <w:rPr>
                <w:i/>
                <w:iCs/>
                <w:sz w:val="24"/>
                <w:szCs w:val="24"/>
              </w:rPr>
            </w:pPr>
            <w:r>
              <w:rPr>
                <w:i/>
                <w:iCs/>
                <w:sz w:val="24"/>
                <w:szCs w:val="24"/>
              </w:rPr>
              <w:t>Google Community</w:t>
            </w:r>
          </w:p>
          <w:p w:rsidR="00972520" w:rsidRDefault="00972520" w:rsidP="0078442B">
            <w:pPr>
              <w:rPr>
                <w:i/>
                <w:iCs/>
                <w:sz w:val="24"/>
                <w:szCs w:val="24"/>
              </w:rPr>
            </w:pPr>
          </w:p>
          <w:p w:rsidR="00972520" w:rsidRDefault="00972520" w:rsidP="0078442B">
            <w:pPr>
              <w:rPr>
                <w:i/>
                <w:iCs/>
                <w:sz w:val="24"/>
                <w:szCs w:val="24"/>
              </w:rPr>
            </w:pPr>
            <w:proofErr w:type="spellStart"/>
            <w:r>
              <w:rPr>
                <w:i/>
                <w:iCs/>
                <w:sz w:val="24"/>
                <w:szCs w:val="24"/>
              </w:rPr>
              <w:t>Powtoon</w:t>
            </w:r>
            <w:proofErr w:type="spellEnd"/>
          </w:p>
          <w:p w:rsidR="0073717D" w:rsidRDefault="0073717D">
            <w:pPr>
              <w:rPr>
                <w:i/>
                <w:iCs/>
                <w:sz w:val="24"/>
                <w:szCs w:val="24"/>
              </w:rPr>
            </w:pPr>
          </w:p>
        </w:tc>
        <w:tc>
          <w:tcPr>
            <w:tcW w:w="6739" w:type="dxa"/>
            <w:gridSpan w:val="6"/>
            <w:tcBorders>
              <w:top w:val="single" w:sz="4" w:space="0" w:color="auto"/>
              <w:left w:val="single" w:sz="4" w:space="0" w:color="auto"/>
              <w:bottom w:val="single" w:sz="4" w:space="0" w:color="auto"/>
              <w:right w:val="single" w:sz="4" w:space="0" w:color="auto"/>
            </w:tcBorders>
          </w:tcPr>
          <w:p w:rsidR="00972520" w:rsidRDefault="0078442B">
            <w:pPr>
              <w:rPr>
                <w:i/>
                <w:iCs/>
                <w:sz w:val="24"/>
                <w:szCs w:val="24"/>
              </w:rPr>
            </w:pPr>
            <w:r w:rsidRPr="0078442B">
              <w:rPr>
                <w:iCs/>
                <w:sz w:val="24"/>
                <w:szCs w:val="24"/>
              </w:rPr>
              <w:t>The students were already using this platform and I felt it was perfect for remotely sharing pictures, videos, ideas and comments</w:t>
            </w:r>
            <w:r w:rsidRPr="0078442B">
              <w:rPr>
                <w:i/>
                <w:iCs/>
                <w:sz w:val="24"/>
                <w:szCs w:val="24"/>
              </w:rPr>
              <w:t>.</w:t>
            </w:r>
          </w:p>
          <w:p w:rsidR="00972520" w:rsidRDefault="00972520" w:rsidP="00972520">
            <w:pPr>
              <w:rPr>
                <w:i/>
                <w:iCs/>
                <w:sz w:val="24"/>
                <w:szCs w:val="24"/>
              </w:rPr>
            </w:pPr>
            <w:r w:rsidRPr="0078442B">
              <w:rPr>
                <w:iCs/>
                <w:sz w:val="24"/>
                <w:szCs w:val="24"/>
              </w:rPr>
              <w:t xml:space="preserve">I also drew from the experience and skills from my colleagues who provided videos and exercises for the students to engage with during the week and I included a range of creative videos such as a PowToon on </w:t>
            </w:r>
            <w:proofErr w:type="spellStart"/>
            <w:r w:rsidRPr="0078442B">
              <w:rPr>
                <w:iCs/>
                <w:sz w:val="24"/>
                <w:szCs w:val="24"/>
              </w:rPr>
              <w:t>groupwork</w:t>
            </w:r>
            <w:proofErr w:type="spellEnd"/>
            <w:r w:rsidRPr="0078442B">
              <w:rPr>
                <w:iCs/>
                <w:sz w:val="24"/>
                <w:szCs w:val="24"/>
              </w:rPr>
              <w:t>.</w:t>
            </w:r>
          </w:p>
        </w:tc>
      </w:tr>
    </w:tbl>
    <w:p w:rsidR="00321F9F" w:rsidRPr="00E86A98" w:rsidRDefault="00321F9F" w:rsidP="00321F9F">
      <w:pPr>
        <w:pStyle w:val="Heading1"/>
        <w:rPr>
          <w:sz w:val="24"/>
          <w:szCs w:val="24"/>
        </w:rPr>
      </w:pPr>
      <w:r w:rsidRPr="00E86A98">
        <w:rPr>
          <w:sz w:val="24"/>
          <w:szCs w:val="24"/>
        </w:rPr>
        <w:t>Profile</w:t>
      </w:r>
    </w:p>
    <w:p w:rsidR="00321F9F" w:rsidRPr="00E86A98" w:rsidRDefault="00321F9F" w:rsidP="00321F9F">
      <w:pPr>
        <w:rPr>
          <w:sz w:val="24"/>
          <w:szCs w:val="24"/>
        </w:rPr>
      </w:pPr>
      <w:r w:rsidRPr="00E86A98">
        <w:rPr>
          <w:sz w:val="24"/>
          <w:szCs w:val="24"/>
        </w:rPr>
        <w:t>Tutor name(s):</w:t>
      </w:r>
      <w:r w:rsidR="0098663D">
        <w:rPr>
          <w:sz w:val="24"/>
          <w:szCs w:val="24"/>
        </w:rPr>
        <w:t xml:space="preserve"> </w:t>
      </w:r>
      <w:r w:rsidR="00972520">
        <w:rPr>
          <w:sz w:val="24"/>
          <w:szCs w:val="24"/>
        </w:rPr>
        <w:t xml:space="preserve"> Beth </w:t>
      </w:r>
      <w:proofErr w:type="spellStart"/>
      <w:r w:rsidR="00972520">
        <w:rPr>
          <w:sz w:val="24"/>
          <w:szCs w:val="24"/>
        </w:rPr>
        <w:t>Sidaway</w:t>
      </w:r>
      <w:proofErr w:type="spellEnd"/>
    </w:p>
    <w:p w:rsidR="00321F9F" w:rsidRPr="00E86A98" w:rsidRDefault="00745A49" w:rsidP="00321F9F">
      <w:pPr>
        <w:rPr>
          <w:sz w:val="24"/>
          <w:szCs w:val="24"/>
        </w:rPr>
      </w:pPr>
      <w:r>
        <w:rPr>
          <w:sz w:val="24"/>
          <w:szCs w:val="24"/>
        </w:rPr>
        <w:t>College</w:t>
      </w:r>
      <w:r w:rsidR="00321F9F" w:rsidRPr="00E86A98">
        <w:rPr>
          <w:sz w:val="24"/>
          <w:szCs w:val="24"/>
        </w:rPr>
        <w:t>:</w:t>
      </w:r>
      <w:r>
        <w:rPr>
          <w:sz w:val="24"/>
          <w:szCs w:val="24"/>
        </w:rPr>
        <w:t xml:space="preserve"> </w:t>
      </w:r>
      <w:r w:rsidR="0098663D">
        <w:rPr>
          <w:sz w:val="24"/>
          <w:szCs w:val="24"/>
        </w:rPr>
        <w:t>HE&amp;LS</w:t>
      </w:r>
    </w:p>
    <w:p w:rsidR="00321F9F" w:rsidRPr="00E86A98" w:rsidRDefault="00321F9F" w:rsidP="00321F9F">
      <w:pPr>
        <w:rPr>
          <w:sz w:val="24"/>
          <w:szCs w:val="24"/>
        </w:rPr>
      </w:pPr>
      <w:r w:rsidRPr="00E86A98">
        <w:rPr>
          <w:sz w:val="24"/>
          <w:szCs w:val="24"/>
        </w:rPr>
        <w:t>Size of cohort:</w:t>
      </w:r>
      <w:r w:rsidR="00434E0B">
        <w:rPr>
          <w:sz w:val="24"/>
          <w:szCs w:val="24"/>
        </w:rPr>
        <w:t xml:space="preserve"> </w:t>
      </w:r>
      <w:r w:rsidR="00434E0B" w:rsidRPr="00972520">
        <w:rPr>
          <w:sz w:val="24"/>
          <w:szCs w:val="24"/>
        </w:rPr>
        <w:t>Circa 20</w:t>
      </w:r>
    </w:p>
    <w:p w:rsidR="00025216" w:rsidRDefault="00321F9F" w:rsidP="00321F9F">
      <w:pPr>
        <w:rPr>
          <w:sz w:val="24"/>
          <w:szCs w:val="24"/>
        </w:rPr>
      </w:pPr>
      <w:r w:rsidRPr="00E86A98">
        <w:rPr>
          <w:sz w:val="24"/>
          <w:szCs w:val="24"/>
        </w:rPr>
        <w:t>Key themes:</w:t>
      </w:r>
      <w:r w:rsidR="00434E0B">
        <w:rPr>
          <w:sz w:val="24"/>
          <w:szCs w:val="24"/>
        </w:rPr>
        <w:t xml:space="preserve"> On-line; work based learning; </w:t>
      </w:r>
      <w:r w:rsidR="0038037C">
        <w:rPr>
          <w:sz w:val="24"/>
          <w:szCs w:val="24"/>
        </w:rPr>
        <w:t>WBL Projects, supervision, work planning;</w:t>
      </w:r>
      <w:r w:rsidR="00434E0B">
        <w:rPr>
          <w:sz w:val="24"/>
          <w:szCs w:val="24"/>
        </w:rPr>
        <w:t xml:space="preserve"> andragogy; leadership and management</w:t>
      </w:r>
      <w:r w:rsidR="00972520">
        <w:rPr>
          <w:sz w:val="24"/>
          <w:szCs w:val="24"/>
        </w:rPr>
        <w:t>.</w:t>
      </w:r>
    </w:p>
    <w:p w:rsidR="00025216" w:rsidRDefault="00025216" w:rsidP="00025216">
      <w:r>
        <w:br w:type="page"/>
      </w:r>
    </w:p>
    <w:p w:rsidR="00025216" w:rsidRPr="002C471D" w:rsidRDefault="00025216" w:rsidP="00025216">
      <w:pPr>
        <w:rPr>
          <w:rStyle w:val="Heading3Char"/>
          <w:rFonts w:cstheme="minorHAnsi"/>
          <w:bCs/>
        </w:rPr>
      </w:pPr>
      <w:r>
        <w:rPr>
          <w:rStyle w:val="Heading3Char"/>
          <w:rFonts w:cstheme="minorHAnsi"/>
          <w:bCs/>
        </w:rPr>
        <w:lastRenderedPageBreak/>
        <w:t>Appendix</w:t>
      </w:r>
    </w:p>
    <w:p w:rsidR="00025216" w:rsidRDefault="00025216" w:rsidP="00025216">
      <w:pPr>
        <w:rPr>
          <w:rStyle w:val="Heading3Char"/>
          <w:rFonts w:cstheme="minorHAnsi"/>
          <w:b/>
          <w:bCs/>
        </w:rPr>
      </w:pPr>
    </w:p>
    <w:p w:rsidR="00025216" w:rsidRDefault="00025216" w:rsidP="00025216">
      <w:pPr>
        <w:rPr>
          <w:rStyle w:val="Heading3Char"/>
          <w:rFonts w:cstheme="minorHAnsi"/>
          <w:b/>
          <w:bCs/>
        </w:rPr>
      </w:pPr>
      <w:r w:rsidRPr="00871124">
        <w:rPr>
          <w:rStyle w:val="Heading3Char"/>
          <w:rFonts w:cstheme="minorHAnsi"/>
          <w:bCs/>
        </w:rPr>
        <w:t>This was the original session plan for the groupwork morning. However, it was delivered the week before alongside students from another occupational therapy course.</w:t>
      </w:r>
      <w:r>
        <w:rPr>
          <w:rStyle w:val="Heading3Char"/>
          <w:rFonts w:cstheme="minorHAnsi"/>
          <w:bCs/>
        </w:rPr>
        <w:t xml:space="preserve"> The session was reduced to 2 hours. The theory was taken out and provided in screencast form. The Padlet was not used to reduce the number of digital platforms being used to just the Google Community. The activities were adapted to make the quicker to complete and the personal reflection was encouraged to be completed outside of the session.</w:t>
      </w:r>
    </w:p>
    <w:p w:rsidR="00025216" w:rsidRDefault="00025216" w:rsidP="00025216">
      <w:pPr>
        <w:rPr>
          <w:rStyle w:val="Heading3Char"/>
          <w:rFonts w:cstheme="minorHAnsi"/>
          <w:b/>
          <w:bCs/>
        </w:rPr>
      </w:pPr>
    </w:p>
    <w:p w:rsidR="00025216" w:rsidRPr="00871124" w:rsidRDefault="00025216" w:rsidP="00025216">
      <w:pPr>
        <w:rPr>
          <w:rStyle w:val="Heading3Char"/>
          <w:rFonts w:cstheme="minorHAnsi"/>
          <w:b/>
          <w:bCs/>
        </w:rPr>
      </w:pPr>
    </w:p>
    <w:p w:rsidR="00025216" w:rsidRPr="00991740" w:rsidRDefault="00025216" w:rsidP="00025216">
      <w:pPr>
        <w:rPr>
          <w:rStyle w:val="Heading2Char"/>
        </w:rPr>
      </w:pPr>
      <w:r w:rsidRPr="00991740">
        <w:rPr>
          <w:rStyle w:val="Heading3Char"/>
        </w:rPr>
        <w:t xml:space="preserve"> Session Plan template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08"/>
        <w:gridCol w:w="1592"/>
        <w:gridCol w:w="512"/>
        <w:gridCol w:w="1015"/>
        <w:gridCol w:w="32"/>
        <w:gridCol w:w="2268"/>
        <w:gridCol w:w="1701"/>
      </w:tblGrid>
      <w:tr w:rsidR="00025216" w:rsidRPr="007A06DE" w:rsidTr="00F31823">
        <w:trPr>
          <w:jc w:val="center"/>
        </w:trPr>
        <w:tc>
          <w:tcPr>
            <w:tcW w:w="1103" w:type="dxa"/>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 xml:space="preserve">Date: </w:t>
            </w:r>
          </w:p>
        </w:tc>
        <w:tc>
          <w:tcPr>
            <w:tcW w:w="1808" w:type="dxa"/>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24.03.20</w:t>
            </w:r>
          </w:p>
        </w:tc>
        <w:tc>
          <w:tcPr>
            <w:tcW w:w="1592" w:type="dxa"/>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Time:</w:t>
            </w:r>
          </w:p>
        </w:tc>
        <w:tc>
          <w:tcPr>
            <w:tcW w:w="1559" w:type="dxa"/>
            <w:gridSpan w:val="3"/>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9am</w:t>
            </w:r>
          </w:p>
        </w:tc>
        <w:tc>
          <w:tcPr>
            <w:tcW w:w="2268" w:type="dxa"/>
            <w:shd w:val="clear" w:color="auto" w:fill="FFFFFF" w:themeFill="background1"/>
            <w:vAlign w:val="center"/>
          </w:tcPr>
          <w:p w:rsidR="00025216" w:rsidRPr="007A06DE" w:rsidRDefault="00025216" w:rsidP="00F31823">
            <w:pPr>
              <w:spacing w:before="120" w:after="120"/>
              <w:rPr>
                <w:rFonts w:ascii="Ebrima" w:hAnsi="Ebrima" w:cstheme="minorHAnsi"/>
              </w:rPr>
            </w:pPr>
            <w:r w:rsidRPr="007A06DE">
              <w:rPr>
                <w:rFonts w:ascii="Ebrima" w:hAnsi="Ebrima" w:cstheme="minorHAnsi"/>
                <w:b/>
              </w:rPr>
              <w:t>Duration:</w:t>
            </w:r>
          </w:p>
        </w:tc>
        <w:tc>
          <w:tcPr>
            <w:tcW w:w="1701" w:type="dxa"/>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4 hours</w:t>
            </w:r>
          </w:p>
        </w:tc>
      </w:tr>
      <w:tr w:rsidR="00025216" w:rsidRPr="007A06DE" w:rsidTr="00F31823">
        <w:trPr>
          <w:jc w:val="center"/>
        </w:trPr>
        <w:tc>
          <w:tcPr>
            <w:tcW w:w="1103" w:type="dxa"/>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Room:</w:t>
            </w:r>
          </w:p>
        </w:tc>
        <w:tc>
          <w:tcPr>
            <w:tcW w:w="1808" w:type="dxa"/>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F205/206</w:t>
            </w:r>
          </w:p>
        </w:tc>
        <w:tc>
          <w:tcPr>
            <w:tcW w:w="1592" w:type="dxa"/>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Level:</w:t>
            </w:r>
          </w:p>
        </w:tc>
        <w:tc>
          <w:tcPr>
            <w:tcW w:w="1559" w:type="dxa"/>
            <w:gridSpan w:val="3"/>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 xml:space="preserve">4 </w:t>
            </w:r>
          </w:p>
        </w:tc>
        <w:tc>
          <w:tcPr>
            <w:tcW w:w="2268" w:type="dxa"/>
            <w:shd w:val="clear" w:color="auto" w:fill="FFFFFF" w:themeFill="background1"/>
            <w:vAlign w:val="center"/>
          </w:tcPr>
          <w:p w:rsidR="00025216" w:rsidRPr="007A06DE" w:rsidRDefault="00025216" w:rsidP="00F31823">
            <w:pPr>
              <w:rPr>
                <w:rFonts w:ascii="Ebrima" w:hAnsi="Ebrima" w:cstheme="minorHAnsi"/>
                <w:b/>
              </w:rPr>
            </w:pPr>
            <w:r w:rsidRPr="007A06DE">
              <w:rPr>
                <w:rFonts w:ascii="Ebrima" w:hAnsi="Ebrima" w:cstheme="minorHAnsi"/>
                <w:b/>
              </w:rPr>
              <w:t xml:space="preserve">No. Of </w:t>
            </w:r>
            <w:r>
              <w:rPr>
                <w:rFonts w:ascii="Ebrima" w:hAnsi="Ebrima" w:cstheme="minorHAnsi"/>
                <w:b/>
              </w:rPr>
              <w:t>Student</w:t>
            </w:r>
            <w:r w:rsidRPr="007A06DE">
              <w:rPr>
                <w:rFonts w:ascii="Ebrima" w:hAnsi="Ebrima" w:cstheme="minorHAnsi"/>
                <w:b/>
              </w:rPr>
              <w:t>s:</w:t>
            </w:r>
          </w:p>
        </w:tc>
        <w:tc>
          <w:tcPr>
            <w:tcW w:w="1701" w:type="dxa"/>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23</w:t>
            </w:r>
          </w:p>
        </w:tc>
      </w:tr>
      <w:tr w:rsidR="00025216" w:rsidRPr="007A06DE" w:rsidTr="00F31823">
        <w:trPr>
          <w:jc w:val="center"/>
        </w:trPr>
        <w:tc>
          <w:tcPr>
            <w:tcW w:w="2911" w:type="dxa"/>
            <w:gridSpan w:val="2"/>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 xml:space="preserve">Programme(s): </w:t>
            </w:r>
          </w:p>
        </w:tc>
        <w:tc>
          <w:tcPr>
            <w:tcW w:w="7120" w:type="dxa"/>
            <w:gridSpan w:val="6"/>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Degree Apprentice Occupational Therapy</w:t>
            </w:r>
          </w:p>
        </w:tc>
      </w:tr>
      <w:tr w:rsidR="00025216" w:rsidRPr="007A06DE" w:rsidTr="00F31823">
        <w:trPr>
          <w:jc w:val="center"/>
        </w:trPr>
        <w:tc>
          <w:tcPr>
            <w:tcW w:w="2911" w:type="dxa"/>
            <w:gridSpan w:val="2"/>
            <w:shd w:val="clear" w:color="auto" w:fill="FFFFFF" w:themeFill="background1"/>
            <w:vAlign w:val="center"/>
          </w:tcPr>
          <w:p w:rsidR="00025216" w:rsidRPr="007A06DE" w:rsidRDefault="00025216" w:rsidP="00F31823">
            <w:pPr>
              <w:spacing w:before="120" w:after="120"/>
              <w:rPr>
                <w:rFonts w:ascii="Ebrima" w:hAnsi="Ebrima" w:cstheme="minorHAnsi"/>
                <w:b/>
              </w:rPr>
            </w:pPr>
            <w:r w:rsidRPr="007A06DE">
              <w:rPr>
                <w:rFonts w:ascii="Ebrima" w:hAnsi="Ebrima" w:cstheme="minorHAnsi"/>
                <w:b/>
              </w:rPr>
              <w:t>Module:</w:t>
            </w:r>
          </w:p>
        </w:tc>
        <w:tc>
          <w:tcPr>
            <w:tcW w:w="7120" w:type="dxa"/>
            <w:gridSpan w:val="6"/>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Creativity and Group work</w:t>
            </w:r>
          </w:p>
        </w:tc>
      </w:tr>
      <w:tr w:rsidR="00025216" w:rsidRPr="007A06DE" w:rsidTr="00F31823">
        <w:trPr>
          <w:jc w:val="center"/>
        </w:trPr>
        <w:tc>
          <w:tcPr>
            <w:tcW w:w="2911" w:type="dxa"/>
            <w:gridSpan w:val="2"/>
            <w:shd w:val="clear" w:color="auto" w:fill="FFFFFF" w:themeFill="background1"/>
            <w:vAlign w:val="center"/>
          </w:tcPr>
          <w:p w:rsidR="00025216" w:rsidRPr="007A06DE" w:rsidRDefault="00025216" w:rsidP="00F31823">
            <w:pPr>
              <w:spacing w:before="120" w:after="120"/>
              <w:rPr>
                <w:rFonts w:ascii="Ebrima" w:hAnsi="Ebrima" w:cstheme="minorHAnsi"/>
              </w:rPr>
            </w:pPr>
            <w:r w:rsidRPr="007A06DE">
              <w:rPr>
                <w:rFonts w:ascii="Ebrima" w:hAnsi="Ebrima" w:cstheme="minorHAnsi"/>
                <w:b/>
              </w:rPr>
              <w:t>Topic:</w:t>
            </w:r>
          </w:p>
        </w:tc>
        <w:tc>
          <w:tcPr>
            <w:tcW w:w="7120" w:type="dxa"/>
            <w:gridSpan w:val="6"/>
            <w:shd w:val="clear" w:color="auto" w:fill="FFFFFF" w:themeFill="background1"/>
            <w:vAlign w:val="center"/>
          </w:tcPr>
          <w:p w:rsidR="00025216" w:rsidRPr="007A06DE" w:rsidRDefault="00025216" w:rsidP="00F31823">
            <w:pPr>
              <w:spacing w:before="120" w:after="120"/>
              <w:rPr>
                <w:rFonts w:ascii="Ebrima" w:hAnsi="Ebrima" w:cstheme="minorHAnsi"/>
              </w:rPr>
            </w:pPr>
            <w:r>
              <w:rPr>
                <w:rFonts w:ascii="Ebrima" w:hAnsi="Ebrima" w:cstheme="minorHAnsi"/>
              </w:rPr>
              <w:t xml:space="preserve"> Introduction to group work</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31" w:type="dxa"/>
            <w:gridSpan w:val="8"/>
            <w:shd w:val="clear" w:color="auto" w:fill="FFFFFF" w:themeFill="background1"/>
            <w:vAlign w:val="center"/>
          </w:tcPr>
          <w:p w:rsidR="00025216" w:rsidRDefault="00025216" w:rsidP="00F31823">
            <w:pPr>
              <w:rPr>
                <w:rFonts w:ascii="Ebrima" w:hAnsi="Ebrima" w:cstheme="minorHAnsi"/>
              </w:rPr>
            </w:pPr>
            <w:r w:rsidRPr="007A06DE">
              <w:rPr>
                <w:rFonts w:ascii="Ebrima" w:hAnsi="Ebrima" w:cstheme="minorHAnsi"/>
                <w:b/>
              </w:rPr>
              <w:t>Session aims:</w:t>
            </w:r>
            <w:r>
              <w:rPr>
                <w:rFonts w:ascii="Ebrima" w:hAnsi="Ebrima" w:cstheme="minorHAnsi"/>
              </w:rPr>
              <w:t xml:space="preserve"> </w:t>
            </w:r>
          </w:p>
          <w:p w:rsidR="00025216" w:rsidRDefault="00025216" w:rsidP="00025216">
            <w:pPr>
              <w:numPr>
                <w:ilvl w:val="0"/>
                <w:numId w:val="8"/>
              </w:numPr>
              <w:spacing w:before="0" w:after="0" w:line="240" w:lineRule="auto"/>
              <w:rPr>
                <w:rFonts w:ascii="Ebrima" w:hAnsi="Ebrima" w:cstheme="minorHAnsi"/>
              </w:rPr>
            </w:pPr>
            <w:r w:rsidRPr="00AB56BA">
              <w:rPr>
                <w:rFonts w:ascii="Ebrima" w:hAnsi="Ebrima" w:cstheme="minorHAnsi"/>
              </w:rPr>
              <w:t>To introduce the theory and practice of facilitating group activities with service users</w:t>
            </w:r>
          </w:p>
          <w:p w:rsidR="00025216" w:rsidRPr="00AB56BA" w:rsidRDefault="00025216" w:rsidP="00025216">
            <w:pPr>
              <w:numPr>
                <w:ilvl w:val="0"/>
                <w:numId w:val="8"/>
              </w:numPr>
              <w:spacing w:before="0" w:after="0" w:line="240" w:lineRule="auto"/>
              <w:rPr>
                <w:rFonts w:ascii="Ebrima" w:hAnsi="Ebrima" w:cstheme="minorHAnsi"/>
              </w:rPr>
            </w:pPr>
            <w:r>
              <w:rPr>
                <w:rFonts w:ascii="Ebrima" w:hAnsi="Ebrima" w:cstheme="minorHAnsi"/>
              </w:rPr>
              <w:t>To provide the students an opportunity to engage in and reflect upon a group activity.</w:t>
            </w:r>
          </w:p>
          <w:p w:rsidR="00025216" w:rsidRPr="007A06DE" w:rsidRDefault="00025216" w:rsidP="00F31823">
            <w:pPr>
              <w:rPr>
                <w:rFonts w:ascii="Ebrima" w:hAnsi="Ebrima" w:cstheme="minorHAnsi"/>
              </w:rPr>
            </w:pP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30" w:type="dxa"/>
            <w:gridSpan w:val="5"/>
            <w:shd w:val="clear" w:color="auto" w:fill="CCFFCC"/>
            <w:vAlign w:val="center"/>
          </w:tcPr>
          <w:p w:rsidR="00025216" w:rsidRPr="007A06DE" w:rsidRDefault="00025216" w:rsidP="00F31823">
            <w:pPr>
              <w:rPr>
                <w:rFonts w:ascii="Ebrima" w:hAnsi="Ebrima" w:cstheme="minorHAnsi"/>
              </w:rPr>
            </w:pPr>
            <w:r w:rsidRPr="007A06DE">
              <w:rPr>
                <w:rFonts w:ascii="Ebrima" w:hAnsi="Ebrima" w:cstheme="minorHAnsi"/>
                <w:b/>
              </w:rPr>
              <w:t>Specific learning outcomes:</w:t>
            </w:r>
            <w:r w:rsidRPr="007A06DE">
              <w:rPr>
                <w:rFonts w:ascii="Ebrima" w:hAnsi="Ebrima" w:cstheme="minorHAnsi"/>
              </w:rPr>
              <w:t xml:space="preserve"> (</w:t>
            </w:r>
            <w:r w:rsidRPr="00BB2D04">
              <w:rPr>
                <w:rFonts w:ascii="Ebrima" w:hAnsi="Ebrima" w:cstheme="minorHAnsi"/>
                <w:i/>
                <w:iCs/>
              </w:rPr>
              <w:t>At the end of the session, students will be able to…</w:t>
            </w:r>
            <w:r w:rsidRPr="007A06DE">
              <w:rPr>
                <w:rFonts w:ascii="Ebrima" w:hAnsi="Ebrima" w:cstheme="minorHAnsi"/>
              </w:rPr>
              <w:t>)</w:t>
            </w:r>
          </w:p>
        </w:tc>
        <w:tc>
          <w:tcPr>
            <w:tcW w:w="4001" w:type="dxa"/>
            <w:gridSpan w:val="3"/>
            <w:shd w:val="clear" w:color="auto" w:fill="CCFFCC"/>
            <w:vAlign w:val="center"/>
          </w:tcPr>
          <w:p w:rsidR="00025216" w:rsidRPr="007A06DE" w:rsidRDefault="00025216" w:rsidP="00F31823">
            <w:pPr>
              <w:rPr>
                <w:rFonts w:ascii="Ebrima" w:hAnsi="Ebrima" w:cstheme="minorHAnsi"/>
              </w:rPr>
            </w:pPr>
            <w:r w:rsidRPr="007A06DE">
              <w:rPr>
                <w:rFonts w:ascii="Ebrima" w:hAnsi="Ebrima" w:cstheme="minorHAnsi"/>
                <w:b/>
              </w:rPr>
              <w:t>Assessment method(s)</w:t>
            </w:r>
            <w:r>
              <w:rPr>
                <w:rFonts w:ascii="Ebrima" w:hAnsi="Ebrima" w:cstheme="minorHAnsi"/>
              </w:rPr>
              <w:t xml:space="preserve">: </w:t>
            </w:r>
            <w:r w:rsidRPr="00BB2D04">
              <w:rPr>
                <w:rFonts w:ascii="Ebrima" w:hAnsi="Ebrima" w:cstheme="minorHAnsi"/>
                <w:i/>
                <w:iCs/>
              </w:rPr>
              <w:t xml:space="preserve">how </w:t>
            </w:r>
            <w:r w:rsidRPr="00BB2D04">
              <w:rPr>
                <w:rFonts w:ascii="Ebrima" w:hAnsi="Ebrima" w:cstheme="minorHAnsi"/>
                <w:bCs/>
                <w:i/>
                <w:iCs/>
              </w:rPr>
              <w:t>each</w:t>
            </w:r>
            <w:r w:rsidRPr="00BB2D04">
              <w:rPr>
                <w:rFonts w:ascii="Ebrima" w:hAnsi="Ebrima" w:cstheme="minorHAnsi"/>
                <w:i/>
                <w:iCs/>
              </w:rPr>
              <w:t xml:space="preserve"> learning outcome will be assessed</w:t>
            </w:r>
            <w:r>
              <w:rPr>
                <w:rFonts w:ascii="Ebrima" w:hAnsi="Ebrima" w:cstheme="minorHAnsi"/>
                <w:i/>
                <w:iCs/>
              </w:rPr>
              <w:t xml:space="preserve"> during the session</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6"/>
          <w:jc w:val="center"/>
        </w:trPr>
        <w:tc>
          <w:tcPr>
            <w:tcW w:w="6030" w:type="dxa"/>
            <w:gridSpan w:val="5"/>
            <w:shd w:val="clear" w:color="auto" w:fill="FFFFFF" w:themeFill="background1"/>
            <w:vAlign w:val="center"/>
          </w:tcPr>
          <w:p w:rsidR="00025216" w:rsidRDefault="00025216" w:rsidP="00025216">
            <w:pPr>
              <w:numPr>
                <w:ilvl w:val="0"/>
                <w:numId w:val="7"/>
              </w:numPr>
              <w:tabs>
                <w:tab w:val="num" w:pos="720"/>
              </w:tabs>
              <w:spacing w:before="0" w:after="0" w:line="240" w:lineRule="auto"/>
              <w:rPr>
                <w:rFonts w:ascii="Ebrima" w:hAnsi="Ebrima" w:cstheme="minorHAnsi"/>
              </w:rPr>
            </w:pPr>
            <w:r w:rsidRPr="00AB56BA">
              <w:rPr>
                <w:rFonts w:ascii="Ebrima" w:hAnsi="Ebrima" w:cstheme="minorHAnsi"/>
              </w:rPr>
              <w:t>To understand the principles and processes of group</w:t>
            </w:r>
            <w:r>
              <w:rPr>
                <w:rFonts w:ascii="Ebrima" w:hAnsi="Ebrima" w:cstheme="minorHAnsi"/>
              </w:rPr>
              <w:t xml:space="preserve"> </w:t>
            </w:r>
            <w:r w:rsidRPr="00AB56BA">
              <w:rPr>
                <w:rFonts w:ascii="Ebrima" w:hAnsi="Ebrima" w:cstheme="minorHAnsi"/>
              </w:rPr>
              <w:t>work</w:t>
            </w:r>
          </w:p>
          <w:p w:rsidR="00025216" w:rsidRDefault="00025216" w:rsidP="00025216">
            <w:pPr>
              <w:numPr>
                <w:ilvl w:val="0"/>
                <w:numId w:val="7"/>
              </w:numPr>
              <w:tabs>
                <w:tab w:val="num" w:pos="720"/>
              </w:tabs>
              <w:spacing w:before="0" w:after="0" w:line="240" w:lineRule="auto"/>
              <w:rPr>
                <w:rFonts w:ascii="Ebrima" w:hAnsi="Ebrima" w:cstheme="minorHAnsi"/>
              </w:rPr>
            </w:pPr>
            <w:r w:rsidRPr="00AB56BA">
              <w:rPr>
                <w:rFonts w:ascii="Ebrima" w:hAnsi="Ebrima" w:cstheme="minorHAnsi"/>
              </w:rPr>
              <w:t>To start to explore the complexities of group dynamics</w:t>
            </w:r>
          </w:p>
          <w:p w:rsidR="00025216" w:rsidRPr="00AB56BA" w:rsidRDefault="00025216" w:rsidP="00025216">
            <w:pPr>
              <w:numPr>
                <w:ilvl w:val="0"/>
                <w:numId w:val="7"/>
              </w:numPr>
              <w:tabs>
                <w:tab w:val="num" w:pos="720"/>
              </w:tabs>
              <w:spacing w:before="0" w:after="0" w:line="240" w:lineRule="auto"/>
              <w:rPr>
                <w:rFonts w:ascii="Ebrima" w:hAnsi="Ebrima" w:cstheme="minorHAnsi"/>
              </w:rPr>
            </w:pPr>
            <w:r w:rsidRPr="00AB56BA">
              <w:rPr>
                <w:rFonts w:ascii="Ebrima" w:hAnsi="Ebrima" w:cstheme="minorHAnsi"/>
              </w:rPr>
              <w:t>To reflect on your own therapeutic use of self within group activities</w:t>
            </w:r>
          </w:p>
          <w:p w:rsidR="00025216" w:rsidRPr="007A06DE" w:rsidRDefault="00025216" w:rsidP="00F31823">
            <w:pPr>
              <w:ind w:left="360"/>
              <w:rPr>
                <w:rFonts w:ascii="Ebrima" w:hAnsi="Ebrima" w:cstheme="minorHAnsi"/>
              </w:rPr>
            </w:pPr>
          </w:p>
        </w:tc>
        <w:tc>
          <w:tcPr>
            <w:tcW w:w="4001" w:type="dxa"/>
            <w:gridSpan w:val="3"/>
            <w:shd w:val="clear" w:color="auto" w:fill="FFFFFF" w:themeFill="background1"/>
            <w:vAlign w:val="center"/>
          </w:tcPr>
          <w:p w:rsidR="00025216" w:rsidRDefault="00025216" w:rsidP="00F31823">
            <w:pPr>
              <w:pStyle w:val="ListParagraph"/>
              <w:ind w:left="0"/>
              <w:rPr>
                <w:rFonts w:ascii="Ebrima" w:hAnsi="Ebrima" w:cstheme="minorHAnsi"/>
              </w:rPr>
            </w:pPr>
          </w:p>
          <w:p w:rsidR="00025216" w:rsidRDefault="00025216" w:rsidP="00F31823">
            <w:pPr>
              <w:pStyle w:val="ListParagraph"/>
              <w:ind w:left="0"/>
              <w:rPr>
                <w:rFonts w:ascii="Ebrima" w:hAnsi="Ebrima" w:cstheme="minorHAnsi"/>
              </w:rPr>
            </w:pPr>
            <w:r>
              <w:rPr>
                <w:rFonts w:ascii="Ebrima" w:hAnsi="Ebrima" w:cstheme="minorHAnsi"/>
              </w:rPr>
              <w:t>1. Question and answer during theory presentation</w:t>
            </w:r>
          </w:p>
          <w:p w:rsidR="00025216" w:rsidRDefault="00025216" w:rsidP="00F31823">
            <w:pPr>
              <w:pStyle w:val="ListParagraph"/>
              <w:ind w:left="0"/>
              <w:rPr>
                <w:rFonts w:ascii="Ebrima" w:hAnsi="Ebrima" w:cstheme="minorHAnsi"/>
              </w:rPr>
            </w:pPr>
            <w:r>
              <w:rPr>
                <w:rFonts w:ascii="Ebrima" w:hAnsi="Ebrima" w:cstheme="minorHAnsi"/>
              </w:rPr>
              <w:t>2. Group discussion asking students to draw on past knowledge</w:t>
            </w:r>
          </w:p>
          <w:p w:rsidR="00025216" w:rsidRDefault="00025216" w:rsidP="00F31823">
            <w:pPr>
              <w:pStyle w:val="ListParagraph"/>
              <w:ind w:left="0"/>
              <w:rPr>
                <w:rFonts w:ascii="Ebrima" w:hAnsi="Ebrima" w:cstheme="minorHAnsi"/>
              </w:rPr>
            </w:pPr>
            <w:r>
              <w:rPr>
                <w:rFonts w:ascii="Ebrima" w:hAnsi="Ebrima" w:cstheme="minorHAnsi"/>
              </w:rPr>
              <w:t>3. Personal reflection</w:t>
            </w:r>
          </w:p>
          <w:p w:rsidR="00025216" w:rsidRDefault="00025216" w:rsidP="00F31823">
            <w:pPr>
              <w:pStyle w:val="ListParagraph"/>
              <w:ind w:left="0"/>
              <w:rPr>
                <w:rFonts w:ascii="Ebrima" w:hAnsi="Ebrima" w:cstheme="minorHAnsi"/>
              </w:rPr>
            </w:pPr>
          </w:p>
          <w:p w:rsidR="00025216" w:rsidRPr="007A06DE" w:rsidRDefault="00025216" w:rsidP="00F31823">
            <w:pPr>
              <w:pStyle w:val="ListParagraph"/>
              <w:ind w:left="0"/>
              <w:rPr>
                <w:rFonts w:ascii="Ebrima" w:hAnsi="Ebrima" w:cstheme="minorHAnsi"/>
              </w:rPr>
            </w:pP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025216" w:rsidRDefault="00025216" w:rsidP="00F31823">
            <w:pPr>
              <w:rPr>
                <w:rFonts w:ascii="Ebrima" w:hAnsi="Ebrima" w:cstheme="minorHAnsi"/>
                <w:b/>
              </w:rPr>
            </w:pPr>
            <w:r>
              <w:rPr>
                <w:rFonts w:ascii="Ebrima" w:hAnsi="Ebrima" w:cstheme="minorHAnsi"/>
                <w:b/>
              </w:rPr>
              <w:lastRenderedPageBreak/>
              <w:t xml:space="preserve">Previous knowledge assumed: </w:t>
            </w:r>
          </w:p>
          <w:p w:rsidR="00025216" w:rsidRDefault="00025216" w:rsidP="00F31823">
            <w:pPr>
              <w:rPr>
                <w:rFonts w:ascii="Ebrima" w:hAnsi="Ebrima" w:cstheme="minorHAnsi"/>
                <w:b/>
              </w:rPr>
            </w:pPr>
            <w:r w:rsidRPr="00EF26DA">
              <w:rPr>
                <w:rFonts w:ascii="Ebrima" w:hAnsi="Ebrima" w:cstheme="minorHAnsi"/>
              </w:rPr>
              <w:t>Pre-reading</w:t>
            </w:r>
            <w:r>
              <w:rPr>
                <w:rFonts w:ascii="Ebrima" w:hAnsi="Ebrima" w:cstheme="minorHAnsi"/>
              </w:rPr>
              <w:t xml:space="preserve"> and screencast provided and encouraged</w:t>
            </w:r>
            <w:r w:rsidRPr="00EF26DA">
              <w:rPr>
                <w:rFonts w:ascii="Ebrima" w:hAnsi="Ebrima" w:cstheme="minorHAnsi"/>
              </w:rPr>
              <w:t xml:space="preserve"> prior to session.</w:t>
            </w:r>
            <w:r>
              <w:rPr>
                <w:rFonts w:ascii="Ebrima" w:hAnsi="Ebrima" w:cstheme="minorHAnsi"/>
              </w:rPr>
              <w:t xml:space="preserve"> </w:t>
            </w:r>
          </w:p>
          <w:p w:rsidR="00025216" w:rsidRPr="00EF26DA" w:rsidRDefault="00025216" w:rsidP="00F31823">
            <w:pPr>
              <w:rPr>
                <w:rFonts w:ascii="Ebrima" w:hAnsi="Ebrima" w:cstheme="minorHAnsi"/>
              </w:rPr>
            </w:pPr>
            <w:r>
              <w:rPr>
                <w:rFonts w:ascii="Ebrima" w:hAnsi="Ebrima" w:cstheme="minorHAnsi"/>
              </w:rPr>
              <w:t>However engagement with all of these things is not assumed and summarising the key points will be required.</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6"/>
          <w:jc w:val="center"/>
        </w:trPr>
        <w:tc>
          <w:tcPr>
            <w:tcW w:w="10031" w:type="dxa"/>
            <w:gridSpan w:val="8"/>
            <w:shd w:val="clear" w:color="auto" w:fill="FFFFFF" w:themeFill="background1"/>
          </w:tcPr>
          <w:p w:rsidR="00025216" w:rsidRDefault="00025216" w:rsidP="00F31823">
            <w:pPr>
              <w:rPr>
                <w:rFonts w:ascii="Ebrima" w:hAnsi="Ebrima" w:cstheme="minorHAnsi"/>
              </w:rPr>
            </w:pPr>
            <w:r w:rsidRPr="007A06DE">
              <w:rPr>
                <w:rFonts w:ascii="Ebrima" w:hAnsi="Ebrima" w:cstheme="minorHAnsi"/>
                <w:b/>
              </w:rPr>
              <w:t>Resources</w:t>
            </w:r>
            <w:r w:rsidRPr="007A06DE">
              <w:rPr>
                <w:rFonts w:ascii="Ebrima" w:hAnsi="Ebrima" w:cstheme="minorHAnsi"/>
              </w:rPr>
              <w:t xml:space="preserve">: (with reference to </w:t>
            </w:r>
            <w:r>
              <w:rPr>
                <w:rFonts w:ascii="Ebrima" w:hAnsi="Ebrima" w:cstheme="minorHAnsi"/>
              </w:rPr>
              <w:t xml:space="preserve">technology-enhanced </w:t>
            </w:r>
            <w:r w:rsidRPr="007A06DE">
              <w:rPr>
                <w:rFonts w:ascii="Ebrima" w:hAnsi="Ebrima" w:cstheme="minorHAnsi"/>
              </w:rPr>
              <w:t>learning where applicable)</w:t>
            </w:r>
          </w:p>
          <w:p w:rsidR="00025216" w:rsidRDefault="00025216" w:rsidP="00F31823">
            <w:pPr>
              <w:rPr>
                <w:rFonts w:ascii="Ebrima" w:hAnsi="Ebrima" w:cstheme="minorHAnsi"/>
              </w:rPr>
            </w:pPr>
            <w:r>
              <w:rPr>
                <w:rFonts w:ascii="Ebrima" w:hAnsi="Ebrima" w:cstheme="minorHAnsi"/>
              </w:rPr>
              <w:t xml:space="preserve">Access to </w:t>
            </w:r>
            <w:proofErr w:type="spellStart"/>
            <w:r>
              <w:rPr>
                <w:rFonts w:ascii="Ebrima" w:hAnsi="Ebrima" w:cstheme="minorHAnsi"/>
              </w:rPr>
              <w:t>screencastomatic</w:t>
            </w:r>
            <w:proofErr w:type="spellEnd"/>
            <w:r>
              <w:rPr>
                <w:rFonts w:ascii="Ebrima" w:hAnsi="Ebrima" w:cstheme="minorHAnsi"/>
              </w:rPr>
              <w:t xml:space="preserve"> prior to session</w:t>
            </w:r>
          </w:p>
          <w:p w:rsidR="00025216" w:rsidRDefault="00025216" w:rsidP="00F31823">
            <w:pPr>
              <w:rPr>
                <w:rFonts w:ascii="Ebrima" w:hAnsi="Ebrima" w:cstheme="minorHAnsi"/>
              </w:rPr>
            </w:pPr>
            <w:r>
              <w:rPr>
                <w:rFonts w:ascii="Ebrima" w:hAnsi="Ebrima" w:cstheme="minorHAnsi"/>
              </w:rPr>
              <w:t>Access to learning material for lecture on Blackboard at least 48 hrs prior to session</w:t>
            </w:r>
          </w:p>
          <w:p w:rsidR="00025216" w:rsidRPr="007A06DE" w:rsidRDefault="00025216" w:rsidP="00F31823">
            <w:pPr>
              <w:rPr>
                <w:rFonts w:ascii="Ebrima" w:hAnsi="Ebrima" w:cstheme="minorHAnsi"/>
              </w:rPr>
            </w:pPr>
            <w:r>
              <w:rPr>
                <w:rFonts w:ascii="Ebrima" w:hAnsi="Ebrima" w:cstheme="minorHAnsi"/>
              </w:rPr>
              <w:t>During the session access is required to PowerPoint slides, flip chart paper, white boards, art materials and other group activity resources, including handouts.</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8"/>
          <w:jc w:val="center"/>
        </w:trPr>
        <w:tc>
          <w:tcPr>
            <w:tcW w:w="10031" w:type="dxa"/>
            <w:gridSpan w:val="8"/>
            <w:shd w:val="clear" w:color="auto" w:fill="FFFFFF" w:themeFill="background1"/>
          </w:tcPr>
          <w:p w:rsidR="00025216" w:rsidRDefault="00025216" w:rsidP="00F31823">
            <w:pPr>
              <w:rPr>
                <w:rFonts w:ascii="Ebrima" w:hAnsi="Ebrima" w:cstheme="minorHAnsi"/>
                <w:b/>
              </w:rPr>
            </w:pPr>
            <w:r>
              <w:rPr>
                <w:rFonts w:ascii="Ebrima" w:hAnsi="Ebrima" w:cstheme="minorHAnsi"/>
                <w:b/>
              </w:rPr>
              <w:t>Notes re: differentiation, learning environment, learning contracts</w:t>
            </w:r>
          </w:p>
          <w:p w:rsidR="00025216" w:rsidRPr="00EF26DA" w:rsidRDefault="00025216" w:rsidP="00F31823">
            <w:pPr>
              <w:rPr>
                <w:rFonts w:ascii="Ebrima" w:hAnsi="Ebrima" w:cstheme="minorHAnsi"/>
              </w:rPr>
            </w:pPr>
            <w:r w:rsidRPr="00EF26DA">
              <w:rPr>
                <w:rFonts w:ascii="Ebrima" w:hAnsi="Ebrima" w:cstheme="minorHAnsi"/>
              </w:rPr>
              <w:t>The power point slides, blackboard materials and creative materials are diverse to suit all students in the group.</w:t>
            </w:r>
            <w:r>
              <w:rPr>
                <w:rFonts w:ascii="Ebrima" w:hAnsi="Ebrima" w:cstheme="minorHAnsi"/>
              </w:rPr>
              <w:t xml:space="preserve"> A range of teaching methods will be employed to ensure that all learners can contribute.</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15" w:type="dxa"/>
            <w:gridSpan w:val="4"/>
            <w:shd w:val="clear" w:color="auto" w:fill="FFFFFF" w:themeFill="background1"/>
          </w:tcPr>
          <w:p w:rsidR="00025216" w:rsidRPr="007A06DE" w:rsidRDefault="00025216" w:rsidP="00F31823">
            <w:pPr>
              <w:rPr>
                <w:rFonts w:ascii="Ebrima" w:hAnsi="Ebrima" w:cstheme="minorHAnsi"/>
                <w:b/>
              </w:rPr>
            </w:pPr>
            <w:r w:rsidRPr="007A06DE">
              <w:rPr>
                <w:rFonts w:ascii="Ebrima" w:hAnsi="Ebrima" w:cstheme="minorHAnsi"/>
                <w:b/>
              </w:rPr>
              <w:t>Study skills development:</w:t>
            </w:r>
          </w:p>
          <w:p w:rsidR="00025216" w:rsidRPr="007A06DE" w:rsidRDefault="00025216" w:rsidP="00F31823">
            <w:pPr>
              <w:rPr>
                <w:rFonts w:ascii="Ebrima" w:hAnsi="Ebrima" w:cstheme="minorHAnsi"/>
                <w:b/>
                <w:i/>
                <w:u w:val="single"/>
              </w:rPr>
            </w:pPr>
            <w:r w:rsidRPr="007A06DE">
              <w:rPr>
                <w:rFonts w:ascii="Ebrima" w:hAnsi="Ebrima" w:cstheme="minorHAnsi"/>
                <w:b/>
                <w:i/>
                <w:u w:val="single"/>
              </w:rPr>
              <w:t xml:space="preserve">Soft skills, </w:t>
            </w:r>
          </w:p>
          <w:p w:rsidR="00025216" w:rsidRPr="00EF26DA" w:rsidRDefault="00025216" w:rsidP="00F31823">
            <w:pPr>
              <w:rPr>
                <w:rFonts w:ascii="Ebrima" w:hAnsi="Ebrima" w:cstheme="minorHAnsi"/>
                <w:bCs/>
              </w:rPr>
            </w:pPr>
            <w:r w:rsidRPr="00EF26DA">
              <w:rPr>
                <w:rFonts w:ascii="Ebrima" w:hAnsi="Ebrima" w:cstheme="minorHAnsi"/>
                <w:bCs/>
              </w:rPr>
              <w:t>Engagement, creativity, awareness of self and others, confidence, team working, reflection.</w:t>
            </w:r>
          </w:p>
          <w:p w:rsidR="00025216" w:rsidRPr="00BB2D04" w:rsidRDefault="00025216" w:rsidP="00F31823">
            <w:pPr>
              <w:rPr>
                <w:rFonts w:ascii="Ebrima" w:hAnsi="Ebrima" w:cstheme="minorHAnsi"/>
                <w:bCs/>
                <w:i/>
              </w:rPr>
            </w:pPr>
          </w:p>
        </w:tc>
        <w:tc>
          <w:tcPr>
            <w:tcW w:w="5016" w:type="dxa"/>
            <w:gridSpan w:val="4"/>
            <w:shd w:val="clear" w:color="auto" w:fill="FFFFFF" w:themeFill="background1"/>
          </w:tcPr>
          <w:p w:rsidR="00025216" w:rsidRDefault="00025216" w:rsidP="00F31823">
            <w:pPr>
              <w:rPr>
                <w:rFonts w:ascii="Ebrima" w:hAnsi="Ebrima" w:cstheme="minorHAnsi"/>
                <w:b/>
                <w:i/>
                <w:u w:val="single"/>
              </w:rPr>
            </w:pPr>
            <w:r w:rsidRPr="007A06DE">
              <w:rPr>
                <w:rFonts w:ascii="Ebrima" w:hAnsi="Ebrima" w:cstheme="minorHAnsi"/>
                <w:b/>
                <w:i/>
                <w:u w:val="single"/>
              </w:rPr>
              <w:t>Hard skills,</w:t>
            </w:r>
          </w:p>
          <w:p w:rsidR="00025216" w:rsidRPr="00EF26DA" w:rsidRDefault="00025216" w:rsidP="00F31823">
            <w:pPr>
              <w:rPr>
                <w:rFonts w:ascii="Ebrima" w:hAnsi="Ebrima" w:cstheme="minorHAnsi"/>
              </w:rPr>
            </w:pPr>
            <w:r w:rsidRPr="00EF26DA">
              <w:rPr>
                <w:rFonts w:ascii="Ebrima" w:hAnsi="Ebrima" w:cstheme="minorHAnsi"/>
                <w:b/>
              </w:rPr>
              <w:t xml:space="preserve"> </w:t>
            </w:r>
            <w:r w:rsidRPr="00EF26DA">
              <w:rPr>
                <w:rFonts w:ascii="Ebrima" w:hAnsi="Ebrima" w:cstheme="minorHAnsi"/>
              </w:rPr>
              <w:t>Familiarisation with partaking in group work.</w:t>
            </w:r>
          </w:p>
          <w:p w:rsidR="00025216" w:rsidRPr="00EF26DA" w:rsidRDefault="00025216" w:rsidP="00F31823">
            <w:pPr>
              <w:rPr>
                <w:rFonts w:ascii="Ebrima" w:hAnsi="Ebrima" w:cstheme="minorHAnsi"/>
                <w:b/>
              </w:rPr>
            </w:pPr>
            <w:r w:rsidRPr="00EF26DA">
              <w:rPr>
                <w:rFonts w:ascii="Ebrima" w:hAnsi="Ebrima" w:cstheme="minorHAnsi"/>
                <w:bCs/>
                <w:iCs/>
              </w:rPr>
              <w:t xml:space="preserve"> Literacy; communication; </w:t>
            </w:r>
          </w:p>
          <w:p w:rsidR="00025216" w:rsidRPr="007A06DE" w:rsidRDefault="00025216" w:rsidP="00F31823">
            <w:pPr>
              <w:rPr>
                <w:rFonts w:ascii="Ebrima" w:hAnsi="Ebrima" w:cstheme="minorHAnsi"/>
              </w:rPr>
            </w:pP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025216" w:rsidRDefault="00025216" w:rsidP="00F31823">
            <w:pPr>
              <w:rPr>
                <w:rFonts w:ascii="Ebrima" w:hAnsi="Ebrima" w:cstheme="minorHAnsi"/>
                <w:b/>
              </w:rPr>
            </w:pPr>
            <w:r w:rsidRPr="007A06DE">
              <w:rPr>
                <w:rFonts w:ascii="Ebrima" w:hAnsi="Ebrima" w:cstheme="minorHAnsi"/>
                <w:b/>
              </w:rPr>
              <w:t>Health &amp; Safety</w:t>
            </w:r>
          </w:p>
          <w:p w:rsidR="00025216" w:rsidRPr="00EF26DA" w:rsidRDefault="00025216" w:rsidP="00F31823">
            <w:pPr>
              <w:rPr>
                <w:rFonts w:ascii="Ebrima" w:hAnsi="Ebrima" w:cstheme="minorHAnsi"/>
              </w:rPr>
            </w:pPr>
            <w:r w:rsidRPr="00EF26DA">
              <w:rPr>
                <w:rFonts w:ascii="Ebrima" w:hAnsi="Ebrima" w:cstheme="minorHAnsi"/>
              </w:rPr>
              <w:t>Room layout accessible for wheelchair.</w:t>
            </w:r>
          </w:p>
          <w:p w:rsidR="00025216" w:rsidRPr="007A06DE" w:rsidRDefault="00025216" w:rsidP="00F31823">
            <w:pPr>
              <w:rPr>
                <w:rFonts w:ascii="Ebrima" w:hAnsi="Ebrima" w:cstheme="minorHAnsi"/>
              </w:rPr>
            </w:pPr>
            <w:r>
              <w:rPr>
                <w:rFonts w:ascii="Ebrima" w:hAnsi="Ebrima" w:cstheme="minorHAnsi"/>
              </w:rPr>
              <w:t>Layout of room to maximise movement and limit trip/fall hazards.</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025216" w:rsidRDefault="00025216" w:rsidP="00F31823">
            <w:pPr>
              <w:rPr>
                <w:rFonts w:ascii="Ebrima" w:hAnsi="Ebrima" w:cstheme="minorHAnsi"/>
                <w:b/>
              </w:rPr>
            </w:pPr>
            <w:r w:rsidRPr="007A06DE">
              <w:rPr>
                <w:rFonts w:ascii="Ebrima" w:hAnsi="Ebrima" w:cstheme="minorHAnsi"/>
                <w:b/>
              </w:rPr>
              <w:t>Evaluation (how the session will be evaluated</w:t>
            </w:r>
            <w:r>
              <w:rPr>
                <w:rFonts w:ascii="Ebrima" w:hAnsi="Ebrima" w:cstheme="minorHAnsi"/>
                <w:b/>
              </w:rPr>
              <w:t xml:space="preserve"> by students, how feedback is managed):</w:t>
            </w:r>
          </w:p>
          <w:p w:rsidR="00025216" w:rsidRPr="00EF26DA" w:rsidRDefault="00025216" w:rsidP="00F31823">
            <w:pPr>
              <w:rPr>
                <w:rFonts w:ascii="Ebrima" w:hAnsi="Ebrima" w:cstheme="minorHAnsi"/>
              </w:rPr>
            </w:pPr>
            <w:r>
              <w:rPr>
                <w:rFonts w:ascii="Ebrima" w:hAnsi="Ebrima" w:cstheme="minorHAnsi"/>
              </w:rPr>
              <w:t>Ongoing fa</w:t>
            </w:r>
            <w:r w:rsidRPr="00EF26DA">
              <w:rPr>
                <w:rFonts w:ascii="Ebrima" w:hAnsi="Ebrima" w:cstheme="minorHAnsi"/>
              </w:rPr>
              <w:t xml:space="preserve">cilitation of feedback by teacher via open questions and </w:t>
            </w:r>
            <w:r>
              <w:rPr>
                <w:rFonts w:ascii="Ebrima" w:hAnsi="Ebrima" w:cstheme="minorHAnsi"/>
              </w:rPr>
              <w:t xml:space="preserve">group </w:t>
            </w:r>
            <w:r w:rsidRPr="00EF26DA">
              <w:rPr>
                <w:rFonts w:ascii="Ebrima" w:hAnsi="Ebrima" w:cstheme="minorHAnsi"/>
              </w:rPr>
              <w:t>discussion.</w:t>
            </w:r>
          </w:p>
          <w:p w:rsidR="00025216" w:rsidRPr="007A06DE" w:rsidRDefault="00025216" w:rsidP="00F31823">
            <w:pPr>
              <w:rPr>
                <w:rFonts w:ascii="Ebrima" w:hAnsi="Ebrima" w:cstheme="minorHAnsi"/>
                <w:b/>
              </w:rPr>
            </w:pPr>
            <w:r>
              <w:rPr>
                <w:rFonts w:ascii="Ebrima" w:hAnsi="Ebrima" w:cstheme="minorHAnsi"/>
              </w:rPr>
              <w:t>Use of flipchart feedback at the end of session</w:t>
            </w:r>
            <w:r w:rsidRPr="00EF26DA">
              <w:rPr>
                <w:rFonts w:ascii="Ebrima" w:hAnsi="Ebrima" w:cstheme="minorHAnsi"/>
              </w:rPr>
              <w:t>.</w:t>
            </w:r>
          </w:p>
        </w:tc>
      </w:tr>
      <w:tr w:rsidR="00025216" w:rsidRPr="007A06DE" w:rsidTr="00F31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4"/>
          <w:jc w:val="center"/>
        </w:trPr>
        <w:tc>
          <w:tcPr>
            <w:tcW w:w="10031" w:type="dxa"/>
            <w:gridSpan w:val="8"/>
            <w:shd w:val="clear" w:color="auto" w:fill="FFFFFF" w:themeFill="background1"/>
          </w:tcPr>
          <w:p w:rsidR="00025216" w:rsidRDefault="00025216" w:rsidP="00F31823">
            <w:pPr>
              <w:rPr>
                <w:rFonts w:ascii="Ebrima" w:hAnsi="Ebrima" w:cstheme="minorHAnsi"/>
                <w:b/>
              </w:rPr>
            </w:pPr>
            <w:r w:rsidRPr="007A06DE">
              <w:rPr>
                <w:rFonts w:ascii="Ebrima" w:hAnsi="Ebrima" w:cstheme="minorHAnsi"/>
                <w:b/>
              </w:rPr>
              <w:t>Prior action</w:t>
            </w:r>
            <w:r>
              <w:rPr>
                <w:rFonts w:ascii="Ebrima" w:hAnsi="Ebrima" w:cstheme="minorHAnsi"/>
                <w:b/>
              </w:rPr>
              <w:t xml:space="preserve"> needed / other staff involved:</w:t>
            </w:r>
          </w:p>
          <w:p w:rsidR="00025216" w:rsidRPr="00EF26DA" w:rsidRDefault="00025216" w:rsidP="00F31823">
            <w:pPr>
              <w:rPr>
                <w:rFonts w:ascii="Ebrima" w:hAnsi="Ebrima" w:cstheme="minorHAnsi"/>
              </w:rPr>
            </w:pPr>
            <w:r w:rsidRPr="00EF26DA">
              <w:rPr>
                <w:rFonts w:ascii="Ebrima" w:hAnsi="Ebrima" w:cstheme="minorHAnsi"/>
              </w:rPr>
              <w:t xml:space="preserve">Learning materials available and gone through with </w:t>
            </w:r>
            <w:r>
              <w:rPr>
                <w:rFonts w:ascii="Ebrima" w:hAnsi="Ebrima" w:cstheme="minorHAnsi"/>
              </w:rPr>
              <w:t>previous lecturer for session and course leader.</w:t>
            </w:r>
          </w:p>
          <w:p w:rsidR="00025216" w:rsidRPr="00FF2EAF" w:rsidRDefault="00025216" w:rsidP="00F31823">
            <w:pPr>
              <w:rPr>
                <w:rFonts w:ascii="Ebrima" w:hAnsi="Ebrima" w:cstheme="minorHAnsi"/>
              </w:rPr>
            </w:pPr>
            <w:r>
              <w:rPr>
                <w:rFonts w:ascii="Ebrima" w:hAnsi="Ebrima" w:cstheme="minorHAnsi"/>
              </w:rPr>
              <w:t>Resource m</w:t>
            </w:r>
            <w:r w:rsidRPr="00EF26DA">
              <w:rPr>
                <w:rFonts w:ascii="Ebrima" w:hAnsi="Ebrima" w:cstheme="minorHAnsi"/>
              </w:rPr>
              <w:t>aterials</w:t>
            </w:r>
            <w:r>
              <w:rPr>
                <w:rFonts w:ascii="Ebrima" w:hAnsi="Ebrima" w:cstheme="minorHAnsi"/>
              </w:rPr>
              <w:t xml:space="preserve"> and PowerPoint presentation</w:t>
            </w:r>
            <w:r w:rsidRPr="00EF26DA">
              <w:rPr>
                <w:rFonts w:ascii="Ebrima" w:hAnsi="Ebrima" w:cstheme="minorHAnsi"/>
              </w:rPr>
              <w:t xml:space="preserve"> released to students 48 hours prior to session.</w:t>
            </w:r>
          </w:p>
        </w:tc>
      </w:tr>
    </w:tbl>
    <w:p w:rsidR="00025216" w:rsidRPr="003961E6" w:rsidRDefault="00025216" w:rsidP="00025216">
      <w:pPr>
        <w:jc w:val="right"/>
        <w:rPr>
          <w:rFonts w:cstheme="minorHAnsi"/>
        </w:rPr>
      </w:pPr>
      <w:proofErr w:type="gramStart"/>
      <w:r>
        <w:rPr>
          <w:rFonts w:cstheme="minorHAnsi"/>
        </w:rPr>
        <w:lastRenderedPageBreak/>
        <w:t>continued</w:t>
      </w:r>
      <w:proofErr w:type="gramEnd"/>
      <w:r>
        <w:rPr>
          <w:rFonts w:cstheme="minorHAnsi"/>
        </w:rPr>
        <w:t xml:space="preserve"> overleaf</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846"/>
        <w:gridCol w:w="2838"/>
        <w:gridCol w:w="2848"/>
        <w:gridCol w:w="1409"/>
      </w:tblGrid>
      <w:tr w:rsidR="00025216" w:rsidRPr="007A06DE" w:rsidTr="00F31823">
        <w:trPr>
          <w:tblHeader/>
          <w:jc w:val="center"/>
        </w:trPr>
        <w:tc>
          <w:tcPr>
            <w:tcW w:w="983" w:type="dxa"/>
            <w:shd w:val="clear" w:color="auto" w:fill="CCFFCC"/>
          </w:tcPr>
          <w:p w:rsidR="00025216" w:rsidRPr="007A06DE" w:rsidRDefault="00025216" w:rsidP="00F31823">
            <w:pPr>
              <w:rPr>
                <w:rFonts w:ascii="Ebrima" w:hAnsi="Ebrima" w:cstheme="minorHAnsi"/>
                <w:b/>
              </w:rPr>
            </w:pPr>
            <w:r>
              <w:br w:type="page"/>
            </w:r>
            <w:r w:rsidRPr="007A06DE">
              <w:rPr>
                <w:rFonts w:ascii="Ebrima" w:hAnsi="Ebrima" w:cstheme="minorHAnsi"/>
                <w:b/>
              </w:rPr>
              <w:t xml:space="preserve">Time  </w:t>
            </w:r>
          </w:p>
          <w:p w:rsidR="00025216" w:rsidRPr="007A06DE" w:rsidRDefault="00025216" w:rsidP="00F31823">
            <w:pPr>
              <w:rPr>
                <w:rFonts w:ascii="Ebrima" w:hAnsi="Ebrima" w:cstheme="minorHAnsi"/>
                <w:b/>
              </w:rPr>
            </w:pPr>
            <w:r w:rsidRPr="007A06DE">
              <w:rPr>
                <w:rFonts w:ascii="Ebrima" w:hAnsi="Ebrima" w:cstheme="minorHAnsi"/>
                <w:b/>
              </w:rPr>
              <w:t xml:space="preserve"> </w:t>
            </w:r>
          </w:p>
        </w:tc>
        <w:tc>
          <w:tcPr>
            <w:tcW w:w="1846" w:type="dxa"/>
            <w:shd w:val="clear" w:color="auto" w:fill="CCFFCC"/>
          </w:tcPr>
          <w:p w:rsidR="00025216" w:rsidRPr="007A06DE" w:rsidRDefault="00025216" w:rsidP="00F31823">
            <w:pPr>
              <w:jc w:val="center"/>
              <w:rPr>
                <w:rFonts w:ascii="Ebrima" w:hAnsi="Ebrima" w:cstheme="minorHAnsi"/>
                <w:b/>
              </w:rPr>
            </w:pPr>
            <w:r w:rsidRPr="007A06DE">
              <w:rPr>
                <w:rFonts w:ascii="Ebrima" w:hAnsi="Ebrima" w:cstheme="minorHAnsi"/>
                <w:b/>
              </w:rPr>
              <w:t>Content</w:t>
            </w:r>
            <w:r>
              <w:rPr>
                <w:rFonts w:ascii="Ebrima" w:hAnsi="Ebrima" w:cstheme="minorHAnsi"/>
                <w:b/>
              </w:rPr>
              <w:t>/Topic</w:t>
            </w:r>
          </w:p>
        </w:tc>
        <w:tc>
          <w:tcPr>
            <w:tcW w:w="2838" w:type="dxa"/>
            <w:shd w:val="clear" w:color="auto" w:fill="CCFFCC"/>
          </w:tcPr>
          <w:p w:rsidR="00025216" w:rsidRPr="007A06DE" w:rsidRDefault="00025216" w:rsidP="00F31823">
            <w:pPr>
              <w:jc w:val="center"/>
              <w:rPr>
                <w:rFonts w:ascii="Ebrima" w:hAnsi="Ebrima" w:cstheme="minorHAnsi"/>
                <w:b/>
              </w:rPr>
            </w:pPr>
            <w:r>
              <w:rPr>
                <w:rFonts w:ascii="Ebrima" w:hAnsi="Ebrima" w:cstheme="minorHAnsi"/>
                <w:b/>
              </w:rPr>
              <w:t>Student</w:t>
            </w:r>
            <w:r w:rsidRPr="007A06DE">
              <w:rPr>
                <w:rFonts w:ascii="Ebrima" w:hAnsi="Ebrima" w:cstheme="minorHAnsi"/>
                <w:b/>
              </w:rPr>
              <w:t xml:space="preserve"> Activity</w:t>
            </w:r>
          </w:p>
        </w:tc>
        <w:tc>
          <w:tcPr>
            <w:tcW w:w="2848" w:type="dxa"/>
            <w:shd w:val="clear" w:color="auto" w:fill="CCFFCC"/>
          </w:tcPr>
          <w:p w:rsidR="00025216" w:rsidRPr="007A06DE" w:rsidRDefault="00025216" w:rsidP="00F31823">
            <w:pPr>
              <w:jc w:val="center"/>
              <w:rPr>
                <w:rFonts w:ascii="Ebrima" w:hAnsi="Ebrima" w:cstheme="minorHAnsi"/>
                <w:b/>
              </w:rPr>
            </w:pPr>
            <w:r w:rsidRPr="007A06DE">
              <w:rPr>
                <w:rFonts w:ascii="Ebrima" w:hAnsi="Ebrima" w:cstheme="minorHAnsi"/>
                <w:b/>
              </w:rPr>
              <w:t>Teacher Activity</w:t>
            </w:r>
          </w:p>
        </w:tc>
        <w:tc>
          <w:tcPr>
            <w:tcW w:w="1409" w:type="dxa"/>
            <w:shd w:val="clear" w:color="auto" w:fill="CCFFCC"/>
          </w:tcPr>
          <w:p w:rsidR="00025216" w:rsidRPr="007A06DE" w:rsidRDefault="00025216" w:rsidP="00F31823">
            <w:pPr>
              <w:rPr>
                <w:rFonts w:ascii="Ebrima" w:hAnsi="Ebrima" w:cstheme="minorHAnsi"/>
                <w:b/>
              </w:rPr>
            </w:pPr>
            <w:r w:rsidRPr="007A06DE">
              <w:rPr>
                <w:rFonts w:ascii="Ebrima" w:hAnsi="Ebrima" w:cstheme="minorHAnsi"/>
                <w:b/>
              </w:rPr>
              <w:t xml:space="preserve">Link to learning outcomes </w:t>
            </w:r>
          </w:p>
        </w:tc>
      </w:tr>
      <w:tr w:rsidR="00025216" w:rsidRPr="007A06DE" w:rsidTr="00F31823">
        <w:trPr>
          <w:trHeight w:val="1757"/>
          <w:jc w:val="center"/>
        </w:trPr>
        <w:tc>
          <w:tcPr>
            <w:tcW w:w="983" w:type="dxa"/>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9-9:10</w:t>
            </w:r>
          </w:p>
        </w:tc>
        <w:tc>
          <w:tcPr>
            <w:tcW w:w="1846" w:type="dxa"/>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Pre-session activity</w:t>
            </w:r>
          </w:p>
        </w:tc>
        <w:tc>
          <w:tcPr>
            <w:tcW w:w="2838" w:type="dxa"/>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 xml:space="preserve">Prior to session starting, students are invited to continue to upload pictures onto </w:t>
            </w:r>
            <w:proofErr w:type="spellStart"/>
            <w:r>
              <w:rPr>
                <w:rFonts w:ascii="Ebrima" w:hAnsi="Ebrima" w:cstheme="minorHAnsi"/>
              </w:rPr>
              <w:t>Padlet</w:t>
            </w:r>
            <w:proofErr w:type="spellEnd"/>
            <w:r>
              <w:rPr>
                <w:rFonts w:ascii="Ebrima" w:hAnsi="Ebrima" w:cstheme="minorHAnsi"/>
              </w:rPr>
              <w:t xml:space="preserve"> from previous session.</w:t>
            </w:r>
          </w:p>
        </w:tc>
        <w:tc>
          <w:tcPr>
            <w:tcW w:w="2848" w:type="dxa"/>
            <w:shd w:val="clear" w:color="auto" w:fill="FFFFFF" w:themeFill="background1"/>
          </w:tcPr>
          <w:p w:rsidR="00025216" w:rsidRPr="00F13622" w:rsidRDefault="00025216" w:rsidP="00F31823">
            <w:pPr>
              <w:rPr>
                <w:rFonts w:ascii="Ebrima" w:hAnsi="Ebrima" w:cstheme="minorHAnsi"/>
                <w:b/>
                <w:bCs/>
                <w:color w:val="FF0000"/>
              </w:rPr>
            </w:pPr>
            <w:r w:rsidRPr="00F13622">
              <w:rPr>
                <w:rFonts w:ascii="Ebrima" w:hAnsi="Ebrima" w:cstheme="minorHAnsi"/>
                <w:b/>
                <w:bCs/>
              </w:rPr>
              <w:t>Signpost to black board site link</w:t>
            </w:r>
          </w:p>
        </w:tc>
        <w:tc>
          <w:tcPr>
            <w:tcW w:w="1409" w:type="dxa"/>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3</w:t>
            </w:r>
          </w:p>
        </w:tc>
      </w:tr>
      <w:tr w:rsidR="00025216" w:rsidRPr="007A06DE" w:rsidTr="00F31823">
        <w:trPr>
          <w:trHeight w:val="1757"/>
          <w:jc w:val="center"/>
        </w:trPr>
        <w:tc>
          <w:tcPr>
            <w:tcW w:w="983" w:type="dxa"/>
            <w:tcBorders>
              <w:bottom w:val="single" w:sz="4" w:space="0" w:color="auto"/>
            </w:tcBorders>
            <w:shd w:val="clear" w:color="auto" w:fill="FFFFFF" w:themeFill="background1"/>
          </w:tcPr>
          <w:p w:rsidR="00025216" w:rsidRPr="00F13622" w:rsidRDefault="00025216" w:rsidP="00F31823">
            <w:pPr>
              <w:rPr>
                <w:rFonts w:ascii="Ebrima" w:hAnsi="Ebrima" w:cstheme="minorHAnsi"/>
              </w:rPr>
            </w:pPr>
            <w:r>
              <w:rPr>
                <w:rFonts w:ascii="Ebrima" w:hAnsi="Ebrima" w:cstheme="minorHAnsi"/>
              </w:rPr>
              <w:t>9:10-9.30</w:t>
            </w:r>
          </w:p>
        </w:tc>
        <w:tc>
          <w:tcPr>
            <w:tcW w:w="1846" w:type="dxa"/>
            <w:tcBorders>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Introduction &amp; Ground rules</w:t>
            </w:r>
          </w:p>
        </w:tc>
        <w:tc>
          <w:tcPr>
            <w:tcW w:w="2838" w:type="dxa"/>
            <w:tcBorders>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Listening and actively engaging in developing ground rules for the session.</w:t>
            </w:r>
          </w:p>
        </w:tc>
        <w:tc>
          <w:tcPr>
            <w:tcW w:w="2848" w:type="dxa"/>
            <w:tcBorders>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To explain the aims and objectives of session and to facilitate a discussion around ground rules.</w:t>
            </w:r>
          </w:p>
        </w:tc>
        <w:tc>
          <w:tcPr>
            <w:tcW w:w="1409" w:type="dxa"/>
            <w:tcBorders>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1,2,3</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t>9:30-10</w:t>
            </w:r>
          </w:p>
        </w:tc>
        <w:tc>
          <w:tcPr>
            <w:tcW w:w="1846"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Icebreaker</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Students are invited to act as facilitator for their group and lead a pre-planned icebreaker task. Each group will provide a brief feedback.</w:t>
            </w: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To explain the activity and provide a choice of pre-planned ice-breakers.</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1,2,3</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t>10- 10:20</w:t>
            </w:r>
          </w:p>
        </w:tc>
        <w:tc>
          <w:tcPr>
            <w:tcW w:w="1846"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Group task</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Students are asked to discuss in twos types of occupational therapy group activity, before feeding back to group.</w:t>
            </w: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To illicit ideas from the different groups, adding to any gaps in knowledge.</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1</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t>10:20-10:45</w:t>
            </w:r>
          </w:p>
        </w:tc>
        <w:tc>
          <w:tcPr>
            <w:tcW w:w="1846"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Theory presentation</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Listening and actively engaging with discussion.</w:t>
            </w: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 xml:space="preserve">To present via PowerPoint and recap on the information provided in the screencast. Use whiteboard to assist with learning more complex ideas and use handouts to provide examples of theory in practice. </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1,2</w:t>
            </w:r>
          </w:p>
        </w:tc>
      </w:tr>
      <w:tr w:rsidR="00025216" w:rsidRPr="007A06DE" w:rsidTr="00F31823">
        <w:trPr>
          <w:trHeight w:val="272"/>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t>10:45- 11</w:t>
            </w:r>
          </w:p>
        </w:tc>
        <w:tc>
          <w:tcPr>
            <w:tcW w:w="1846"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Break</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To set up main  group activity</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p>
        </w:tc>
      </w:tr>
      <w:tr w:rsidR="00025216" w:rsidRPr="007A06DE" w:rsidTr="00F31823">
        <w:trPr>
          <w:trHeight w:val="1470"/>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lastRenderedPageBreak/>
              <w:t>11-11.45</w:t>
            </w:r>
          </w:p>
        </w:tc>
        <w:tc>
          <w:tcPr>
            <w:tcW w:w="1846"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Main group Activity</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Students are asked to nominate another facilitator. The facilitator will choose an activity from the suggested activities provided. They will then lead the activity with their group</w:t>
            </w: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To provide an instruction sheet on the activity. To support the facilitators if required.</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1,2</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Pr="00AD31F1" w:rsidRDefault="00025216" w:rsidP="00F31823">
            <w:pPr>
              <w:rPr>
                <w:rFonts w:ascii="Ebrima" w:hAnsi="Ebrima" w:cstheme="minorHAnsi"/>
              </w:rPr>
            </w:pPr>
            <w:r>
              <w:rPr>
                <w:rFonts w:ascii="Ebrima" w:hAnsi="Ebrima" w:cstheme="minorHAnsi"/>
              </w:rPr>
              <w:t>11.45- 12:15</w:t>
            </w:r>
          </w:p>
        </w:tc>
        <w:tc>
          <w:tcPr>
            <w:tcW w:w="1846"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Group Reflection</w:t>
            </w:r>
          </w:p>
        </w:tc>
        <w:tc>
          <w:tcPr>
            <w:tcW w:w="283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Students are invited to spend some time reflecting on the different activities. They will reflect on their role as a facilitator and as a group participant. They are also invited to reflect on the facilitating style of their peers and what they would have done differently.</w:t>
            </w:r>
          </w:p>
        </w:tc>
        <w:tc>
          <w:tcPr>
            <w:tcW w:w="2848"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b/>
              </w:rPr>
            </w:pPr>
            <w:r>
              <w:rPr>
                <w:rFonts w:ascii="Ebrima" w:hAnsi="Ebrima" w:cstheme="minorHAnsi"/>
                <w:b/>
              </w:rPr>
              <w:t xml:space="preserve">To facilitate a group discussion about their thoughts and feelings from the session. </w:t>
            </w:r>
          </w:p>
        </w:tc>
        <w:tc>
          <w:tcPr>
            <w:tcW w:w="1409" w:type="dxa"/>
            <w:tcBorders>
              <w:top w:val="single" w:sz="4" w:space="0" w:color="auto"/>
              <w:bottom w:val="single" w:sz="4" w:space="0" w:color="auto"/>
            </w:tcBorders>
            <w:shd w:val="clear" w:color="auto" w:fill="FFFFFF" w:themeFill="background1"/>
          </w:tcPr>
          <w:p w:rsidR="00025216" w:rsidRPr="007A06DE" w:rsidRDefault="00025216" w:rsidP="00F31823">
            <w:pPr>
              <w:rPr>
                <w:rFonts w:ascii="Ebrima" w:hAnsi="Ebrima" w:cstheme="minorHAnsi"/>
              </w:rPr>
            </w:pPr>
            <w:r>
              <w:rPr>
                <w:rFonts w:ascii="Ebrima" w:hAnsi="Ebrima" w:cstheme="minorHAnsi"/>
              </w:rPr>
              <w:t>2,3</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12:15 – 12:30</w:t>
            </w:r>
          </w:p>
        </w:tc>
        <w:tc>
          <w:tcPr>
            <w:tcW w:w="1846"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Theory presentation - endings</w:t>
            </w:r>
          </w:p>
        </w:tc>
        <w:tc>
          <w:tcPr>
            <w:tcW w:w="2838"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Listening and actively engaging with discussion.</w:t>
            </w:r>
          </w:p>
        </w:tc>
        <w:tc>
          <w:tcPr>
            <w:tcW w:w="2848"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b/>
              </w:rPr>
            </w:pPr>
            <w:r>
              <w:rPr>
                <w:rFonts w:ascii="Ebrima" w:hAnsi="Ebrima" w:cstheme="minorHAnsi"/>
                <w:b/>
              </w:rPr>
              <w:t>To present via. Use whiteboard to assist with learning more complex ideas and use handouts to provide examples of theory in practice.</w:t>
            </w:r>
          </w:p>
        </w:tc>
        <w:tc>
          <w:tcPr>
            <w:tcW w:w="1409"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2,3</w:t>
            </w:r>
          </w:p>
        </w:tc>
      </w:tr>
      <w:tr w:rsidR="00025216" w:rsidRPr="007A06DE" w:rsidTr="00F31823">
        <w:trPr>
          <w:trHeight w:val="1757"/>
          <w:jc w:val="center"/>
        </w:trPr>
        <w:tc>
          <w:tcPr>
            <w:tcW w:w="983"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12:30-12.50</w:t>
            </w:r>
          </w:p>
        </w:tc>
        <w:tc>
          <w:tcPr>
            <w:tcW w:w="1846"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Personal Reflection</w:t>
            </w:r>
          </w:p>
        </w:tc>
        <w:tc>
          <w:tcPr>
            <w:tcW w:w="2838"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 xml:space="preserve">Provide quiet time for students to write their own personal reflections, both on the role they played and the </w:t>
            </w:r>
          </w:p>
        </w:tc>
        <w:tc>
          <w:tcPr>
            <w:tcW w:w="2848"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b/>
              </w:rPr>
            </w:pPr>
            <w:r>
              <w:rPr>
                <w:rFonts w:ascii="Ebrima" w:hAnsi="Ebrima" w:cstheme="minorHAnsi"/>
                <w:b/>
              </w:rPr>
              <w:t xml:space="preserve">To provide reflection tools in a </w:t>
            </w:r>
            <w:proofErr w:type="gramStart"/>
            <w:r>
              <w:rPr>
                <w:rFonts w:ascii="Ebrima" w:hAnsi="Ebrima" w:cstheme="minorHAnsi"/>
                <w:b/>
              </w:rPr>
              <w:t>handout .</w:t>
            </w:r>
            <w:proofErr w:type="gramEnd"/>
            <w:r>
              <w:rPr>
                <w:rFonts w:ascii="Ebrima" w:hAnsi="Ebrima" w:cstheme="minorHAnsi"/>
                <w:b/>
              </w:rPr>
              <w:t xml:space="preserve"> To then encourage self-directed reflection.</w:t>
            </w:r>
          </w:p>
        </w:tc>
        <w:tc>
          <w:tcPr>
            <w:tcW w:w="1409" w:type="dxa"/>
            <w:tcBorders>
              <w:top w:val="single" w:sz="4" w:space="0" w:color="auto"/>
              <w:bottom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3</w:t>
            </w:r>
          </w:p>
        </w:tc>
      </w:tr>
      <w:tr w:rsidR="00025216" w:rsidRPr="007A06DE" w:rsidTr="00F31823">
        <w:trPr>
          <w:trHeight w:val="1757"/>
          <w:jc w:val="center"/>
        </w:trPr>
        <w:tc>
          <w:tcPr>
            <w:tcW w:w="983" w:type="dxa"/>
            <w:tcBorders>
              <w:top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12:50-12:55</w:t>
            </w:r>
          </w:p>
        </w:tc>
        <w:tc>
          <w:tcPr>
            <w:tcW w:w="1846" w:type="dxa"/>
            <w:tcBorders>
              <w:top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Feedback</w:t>
            </w:r>
          </w:p>
        </w:tc>
        <w:tc>
          <w:tcPr>
            <w:tcW w:w="2838" w:type="dxa"/>
            <w:tcBorders>
              <w:top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Students are encouraged to write feedback on post-it notes and add to a flipchart poster on their way out.</w:t>
            </w:r>
          </w:p>
        </w:tc>
        <w:tc>
          <w:tcPr>
            <w:tcW w:w="2848" w:type="dxa"/>
            <w:tcBorders>
              <w:top w:val="single" w:sz="4" w:space="0" w:color="auto"/>
            </w:tcBorders>
            <w:shd w:val="clear" w:color="auto" w:fill="FFFFFF" w:themeFill="background1"/>
          </w:tcPr>
          <w:p w:rsidR="00025216" w:rsidRDefault="00025216" w:rsidP="00F31823">
            <w:pPr>
              <w:rPr>
                <w:rFonts w:ascii="Ebrima" w:hAnsi="Ebrima" w:cstheme="minorHAnsi"/>
                <w:b/>
              </w:rPr>
            </w:pPr>
            <w:r>
              <w:rPr>
                <w:rFonts w:ascii="Ebrima" w:hAnsi="Ebrima" w:cstheme="minorHAnsi"/>
                <w:b/>
              </w:rPr>
              <w:t>To provide post-it notes and flipchart paper and pens.</w:t>
            </w:r>
          </w:p>
        </w:tc>
        <w:tc>
          <w:tcPr>
            <w:tcW w:w="1409" w:type="dxa"/>
            <w:tcBorders>
              <w:top w:val="single" w:sz="4" w:space="0" w:color="auto"/>
            </w:tcBorders>
            <w:shd w:val="clear" w:color="auto" w:fill="FFFFFF" w:themeFill="background1"/>
          </w:tcPr>
          <w:p w:rsidR="00025216" w:rsidRDefault="00025216" w:rsidP="00F31823">
            <w:pPr>
              <w:rPr>
                <w:rFonts w:ascii="Ebrima" w:hAnsi="Ebrima" w:cstheme="minorHAnsi"/>
              </w:rPr>
            </w:pPr>
            <w:r>
              <w:rPr>
                <w:rFonts w:ascii="Ebrima" w:hAnsi="Ebrima" w:cstheme="minorHAnsi"/>
              </w:rPr>
              <w:t>1,3</w:t>
            </w:r>
          </w:p>
        </w:tc>
      </w:tr>
    </w:tbl>
    <w:p w:rsidR="00025216" w:rsidRDefault="00025216" w:rsidP="00025216">
      <w:bookmarkStart w:id="0" w:name="_GoBack"/>
      <w:bookmarkEnd w:id="0"/>
    </w:p>
    <w:sectPr w:rsidR="000252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A7" w:rsidRDefault="00E90CA7" w:rsidP="00321F9F">
      <w:pPr>
        <w:spacing w:after="0" w:line="240" w:lineRule="auto"/>
      </w:pPr>
      <w:r>
        <w:separator/>
      </w:r>
    </w:p>
  </w:endnote>
  <w:endnote w:type="continuationSeparator" w:id="0">
    <w:p w:rsidR="00E90CA7" w:rsidRDefault="00E90CA7" w:rsidP="0032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1A" w:rsidRDefault="0079741A" w:rsidP="00E86A9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A7" w:rsidRDefault="00E90CA7" w:rsidP="00321F9F">
      <w:pPr>
        <w:spacing w:after="0" w:line="240" w:lineRule="auto"/>
      </w:pPr>
      <w:r>
        <w:separator/>
      </w:r>
    </w:p>
  </w:footnote>
  <w:footnote w:type="continuationSeparator" w:id="0">
    <w:p w:rsidR="00E90CA7" w:rsidRDefault="00E90CA7" w:rsidP="0032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9F" w:rsidRPr="00A4329E" w:rsidRDefault="00E8659B">
    <w:pPr>
      <w:pStyle w:val="Header"/>
      <w:rPr>
        <w:sz w:val="16"/>
        <w:szCs w:val="24"/>
      </w:rPr>
    </w:pPr>
    <w:r>
      <w:rPr>
        <w:sz w:val="16"/>
        <w:szCs w:val="24"/>
      </w:rPr>
      <w:t>Blended</w:t>
    </w:r>
    <w:r w:rsidR="009D55A3" w:rsidRPr="00A4329E">
      <w:rPr>
        <w:sz w:val="16"/>
        <w:szCs w:val="24"/>
      </w:rPr>
      <w:t xml:space="preserve"> Learning for WBL - Case Study</w:t>
    </w:r>
    <w:r w:rsidR="00A4329E" w:rsidRPr="00A4329E">
      <w:rPr>
        <w:sz w:val="16"/>
        <w:szCs w:val="24"/>
      </w:rPr>
      <w:t xml:space="preserve"> - </w:t>
    </w:r>
    <w:r w:rsidRPr="00E8659B">
      <w:rPr>
        <w:sz w:val="16"/>
        <w:szCs w:val="24"/>
      </w:rPr>
      <w:t>Creative Collaboration to Simulate Professional Behaviours (Occupational Therapy)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FB"/>
    <w:multiLevelType w:val="hybridMultilevel"/>
    <w:tmpl w:val="591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D33C2"/>
    <w:multiLevelType w:val="hybridMultilevel"/>
    <w:tmpl w:val="CCA0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B2745"/>
    <w:multiLevelType w:val="hybridMultilevel"/>
    <w:tmpl w:val="5A4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76C9B"/>
    <w:multiLevelType w:val="hybridMultilevel"/>
    <w:tmpl w:val="AA2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B32DE"/>
    <w:multiLevelType w:val="hybridMultilevel"/>
    <w:tmpl w:val="76A03E0C"/>
    <w:lvl w:ilvl="0" w:tplc="BBE6FD92">
      <w:start w:val="1"/>
      <w:numFmt w:val="bullet"/>
      <w:lvlText w:val="•"/>
      <w:lvlJc w:val="left"/>
      <w:pPr>
        <w:tabs>
          <w:tab w:val="num" w:pos="720"/>
        </w:tabs>
        <w:ind w:left="720" w:hanging="360"/>
      </w:pPr>
      <w:rPr>
        <w:rFonts w:ascii="Arial" w:hAnsi="Arial" w:hint="default"/>
      </w:rPr>
    </w:lvl>
    <w:lvl w:ilvl="1" w:tplc="5E764F90" w:tentative="1">
      <w:start w:val="1"/>
      <w:numFmt w:val="bullet"/>
      <w:lvlText w:val="•"/>
      <w:lvlJc w:val="left"/>
      <w:pPr>
        <w:tabs>
          <w:tab w:val="num" w:pos="1440"/>
        </w:tabs>
        <w:ind w:left="1440" w:hanging="360"/>
      </w:pPr>
      <w:rPr>
        <w:rFonts w:ascii="Arial" w:hAnsi="Arial" w:hint="default"/>
      </w:rPr>
    </w:lvl>
    <w:lvl w:ilvl="2" w:tplc="ADA2B8DA" w:tentative="1">
      <w:start w:val="1"/>
      <w:numFmt w:val="bullet"/>
      <w:lvlText w:val="•"/>
      <w:lvlJc w:val="left"/>
      <w:pPr>
        <w:tabs>
          <w:tab w:val="num" w:pos="2160"/>
        </w:tabs>
        <w:ind w:left="2160" w:hanging="360"/>
      </w:pPr>
      <w:rPr>
        <w:rFonts w:ascii="Arial" w:hAnsi="Arial" w:hint="default"/>
      </w:rPr>
    </w:lvl>
    <w:lvl w:ilvl="3" w:tplc="130C33CE" w:tentative="1">
      <w:start w:val="1"/>
      <w:numFmt w:val="bullet"/>
      <w:lvlText w:val="•"/>
      <w:lvlJc w:val="left"/>
      <w:pPr>
        <w:tabs>
          <w:tab w:val="num" w:pos="2880"/>
        </w:tabs>
        <w:ind w:left="2880" w:hanging="360"/>
      </w:pPr>
      <w:rPr>
        <w:rFonts w:ascii="Arial" w:hAnsi="Arial" w:hint="default"/>
      </w:rPr>
    </w:lvl>
    <w:lvl w:ilvl="4" w:tplc="EEE0BE04" w:tentative="1">
      <w:start w:val="1"/>
      <w:numFmt w:val="bullet"/>
      <w:lvlText w:val="•"/>
      <w:lvlJc w:val="left"/>
      <w:pPr>
        <w:tabs>
          <w:tab w:val="num" w:pos="3600"/>
        </w:tabs>
        <w:ind w:left="3600" w:hanging="360"/>
      </w:pPr>
      <w:rPr>
        <w:rFonts w:ascii="Arial" w:hAnsi="Arial" w:hint="default"/>
      </w:rPr>
    </w:lvl>
    <w:lvl w:ilvl="5" w:tplc="566E494A" w:tentative="1">
      <w:start w:val="1"/>
      <w:numFmt w:val="bullet"/>
      <w:lvlText w:val="•"/>
      <w:lvlJc w:val="left"/>
      <w:pPr>
        <w:tabs>
          <w:tab w:val="num" w:pos="4320"/>
        </w:tabs>
        <w:ind w:left="4320" w:hanging="360"/>
      </w:pPr>
      <w:rPr>
        <w:rFonts w:ascii="Arial" w:hAnsi="Arial" w:hint="default"/>
      </w:rPr>
    </w:lvl>
    <w:lvl w:ilvl="6" w:tplc="EBD2988E" w:tentative="1">
      <w:start w:val="1"/>
      <w:numFmt w:val="bullet"/>
      <w:lvlText w:val="•"/>
      <w:lvlJc w:val="left"/>
      <w:pPr>
        <w:tabs>
          <w:tab w:val="num" w:pos="5040"/>
        </w:tabs>
        <w:ind w:left="5040" w:hanging="360"/>
      </w:pPr>
      <w:rPr>
        <w:rFonts w:ascii="Arial" w:hAnsi="Arial" w:hint="default"/>
      </w:rPr>
    </w:lvl>
    <w:lvl w:ilvl="7" w:tplc="0B4831C4" w:tentative="1">
      <w:start w:val="1"/>
      <w:numFmt w:val="bullet"/>
      <w:lvlText w:val="•"/>
      <w:lvlJc w:val="left"/>
      <w:pPr>
        <w:tabs>
          <w:tab w:val="num" w:pos="5760"/>
        </w:tabs>
        <w:ind w:left="5760" w:hanging="360"/>
      </w:pPr>
      <w:rPr>
        <w:rFonts w:ascii="Arial" w:hAnsi="Arial" w:hint="default"/>
      </w:rPr>
    </w:lvl>
    <w:lvl w:ilvl="8" w:tplc="8682A194" w:tentative="1">
      <w:start w:val="1"/>
      <w:numFmt w:val="bullet"/>
      <w:lvlText w:val="•"/>
      <w:lvlJc w:val="left"/>
      <w:pPr>
        <w:tabs>
          <w:tab w:val="num" w:pos="6480"/>
        </w:tabs>
        <w:ind w:left="6480" w:hanging="360"/>
      </w:pPr>
      <w:rPr>
        <w:rFonts w:ascii="Arial" w:hAnsi="Arial" w:hint="default"/>
      </w:rPr>
    </w:lvl>
  </w:abstractNum>
  <w:abstractNum w:abstractNumId="5">
    <w:nsid w:val="78C56D08"/>
    <w:multiLevelType w:val="hybridMultilevel"/>
    <w:tmpl w:val="434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86B81"/>
    <w:multiLevelType w:val="hybridMultilevel"/>
    <w:tmpl w:val="7D2A2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9F"/>
    <w:rsid w:val="00025216"/>
    <w:rsid w:val="000E534E"/>
    <w:rsid w:val="00117EB2"/>
    <w:rsid w:val="00201A54"/>
    <w:rsid w:val="00311D8D"/>
    <w:rsid w:val="00321F9F"/>
    <w:rsid w:val="003501E4"/>
    <w:rsid w:val="0038037C"/>
    <w:rsid w:val="00434E0B"/>
    <w:rsid w:val="004F5B02"/>
    <w:rsid w:val="00505A69"/>
    <w:rsid w:val="00524313"/>
    <w:rsid w:val="00644A40"/>
    <w:rsid w:val="006571A2"/>
    <w:rsid w:val="006E4474"/>
    <w:rsid w:val="00713D20"/>
    <w:rsid w:val="0073717D"/>
    <w:rsid w:val="00745A49"/>
    <w:rsid w:val="00771915"/>
    <w:rsid w:val="0078442B"/>
    <w:rsid w:val="0079741A"/>
    <w:rsid w:val="00841BD4"/>
    <w:rsid w:val="00894AF3"/>
    <w:rsid w:val="008E2ABB"/>
    <w:rsid w:val="008E611C"/>
    <w:rsid w:val="00972520"/>
    <w:rsid w:val="0098663D"/>
    <w:rsid w:val="009A4A62"/>
    <w:rsid w:val="009D55A3"/>
    <w:rsid w:val="00A017B5"/>
    <w:rsid w:val="00A4329E"/>
    <w:rsid w:val="00B16D2A"/>
    <w:rsid w:val="00CD4D94"/>
    <w:rsid w:val="00E319A3"/>
    <w:rsid w:val="00E53815"/>
    <w:rsid w:val="00E8659B"/>
    <w:rsid w:val="00E86A98"/>
    <w:rsid w:val="00E90CA7"/>
    <w:rsid w:val="00EF0A62"/>
    <w:rsid w:val="00FF2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rsid w:val="00E86A98"/>
    <w:rPr>
      <w:caps/>
      <w:spacing w:val="15"/>
      <w:shd w:val="clear" w:color="auto" w:fill="E6E8EB" w:themeFill="accent1" w:themeFillTint="33"/>
    </w:rPr>
  </w:style>
  <w:style w:type="character" w:customStyle="1" w:styleId="Heading3Char">
    <w:name w:val="Heading 3 Char"/>
    <w:basedOn w:val="DefaultParagraphFont"/>
    <w:link w:val="Heading3"/>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4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98"/>
    <w:rPr>
      <w:sz w:val="20"/>
      <w:szCs w:val="20"/>
    </w:rPr>
  </w:style>
  <w:style w:type="paragraph" w:styleId="Heading1">
    <w:name w:val="heading 1"/>
    <w:basedOn w:val="Normal"/>
    <w:next w:val="Normal"/>
    <w:link w:val="Heading1Char"/>
    <w:uiPriority w:val="9"/>
    <w:qFormat/>
    <w:rsid w:val="00E86A98"/>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86A98"/>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A98"/>
    <w:pPr>
      <w:pBdr>
        <w:top w:val="single" w:sz="6" w:space="2" w:color="838D9B" w:themeColor="accent1"/>
        <w:left w:val="single" w:sz="6" w:space="2" w:color="838D9B" w:themeColor="accent1"/>
      </w:pBdr>
      <w:spacing w:before="300" w:after="0"/>
      <w:outlineLvl w:val="2"/>
    </w:pPr>
    <w:rPr>
      <w:caps/>
      <w:color w:val="3F454E" w:themeColor="accent1" w:themeShade="7F"/>
      <w:spacing w:val="15"/>
      <w:sz w:val="22"/>
      <w:szCs w:val="22"/>
    </w:rPr>
  </w:style>
  <w:style w:type="paragraph" w:styleId="Heading4">
    <w:name w:val="heading 4"/>
    <w:basedOn w:val="Normal"/>
    <w:next w:val="Normal"/>
    <w:link w:val="Heading4Char"/>
    <w:uiPriority w:val="9"/>
    <w:semiHidden/>
    <w:unhideWhenUsed/>
    <w:qFormat/>
    <w:rsid w:val="00E86A98"/>
    <w:pPr>
      <w:pBdr>
        <w:top w:val="dotted" w:sz="6" w:space="2" w:color="838D9B" w:themeColor="accent1"/>
        <w:left w:val="dotted" w:sz="6" w:space="2" w:color="838D9B" w:themeColor="accent1"/>
      </w:pBdr>
      <w:spacing w:before="300" w:after="0"/>
      <w:outlineLvl w:val="3"/>
    </w:pPr>
    <w:rPr>
      <w:caps/>
      <w:color w:val="5F6976" w:themeColor="accent1" w:themeShade="BF"/>
      <w:spacing w:val="10"/>
      <w:sz w:val="22"/>
      <w:szCs w:val="22"/>
    </w:rPr>
  </w:style>
  <w:style w:type="paragraph" w:styleId="Heading5">
    <w:name w:val="heading 5"/>
    <w:basedOn w:val="Normal"/>
    <w:next w:val="Normal"/>
    <w:link w:val="Heading5Char"/>
    <w:uiPriority w:val="9"/>
    <w:semiHidden/>
    <w:unhideWhenUsed/>
    <w:qFormat/>
    <w:rsid w:val="00E86A98"/>
    <w:pPr>
      <w:pBdr>
        <w:bottom w:val="single" w:sz="6" w:space="1" w:color="838D9B" w:themeColor="accent1"/>
      </w:pBdr>
      <w:spacing w:before="300" w:after="0"/>
      <w:outlineLvl w:val="4"/>
    </w:pPr>
    <w:rPr>
      <w:caps/>
      <w:color w:val="5F6976" w:themeColor="accent1" w:themeShade="BF"/>
      <w:spacing w:val="10"/>
      <w:sz w:val="22"/>
      <w:szCs w:val="22"/>
    </w:rPr>
  </w:style>
  <w:style w:type="paragraph" w:styleId="Heading6">
    <w:name w:val="heading 6"/>
    <w:basedOn w:val="Normal"/>
    <w:next w:val="Normal"/>
    <w:link w:val="Heading6Char"/>
    <w:uiPriority w:val="9"/>
    <w:semiHidden/>
    <w:unhideWhenUsed/>
    <w:qFormat/>
    <w:rsid w:val="00E86A98"/>
    <w:pPr>
      <w:pBdr>
        <w:bottom w:val="dotted" w:sz="6" w:space="1" w:color="838D9B" w:themeColor="accent1"/>
      </w:pBdr>
      <w:spacing w:before="300" w:after="0"/>
      <w:outlineLvl w:val="5"/>
    </w:pPr>
    <w:rPr>
      <w:caps/>
      <w:color w:val="5F6976" w:themeColor="accent1" w:themeShade="BF"/>
      <w:spacing w:val="10"/>
      <w:sz w:val="22"/>
      <w:szCs w:val="22"/>
    </w:rPr>
  </w:style>
  <w:style w:type="paragraph" w:styleId="Heading7">
    <w:name w:val="heading 7"/>
    <w:basedOn w:val="Normal"/>
    <w:next w:val="Normal"/>
    <w:link w:val="Heading7Char"/>
    <w:uiPriority w:val="9"/>
    <w:semiHidden/>
    <w:unhideWhenUsed/>
    <w:qFormat/>
    <w:rsid w:val="00E86A98"/>
    <w:pPr>
      <w:spacing w:before="300" w:after="0"/>
      <w:outlineLvl w:val="6"/>
    </w:pPr>
    <w:rPr>
      <w:caps/>
      <w:color w:val="5F6976" w:themeColor="accent1" w:themeShade="BF"/>
      <w:spacing w:val="10"/>
      <w:sz w:val="22"/>
      <w:szCs w:val="22"/>
    </w:rPr>
  </w:style>
  <w:style w:type="paragraph" w:styleId="Heading8">
    <w:name w:val="heading 8"/>
    <w:basedOn w:val="Normal"/>
    <w:next w:val="Normal"/>
    <w:link w:val="Heading8Char"/>
    <w:uiPriority w:val="9"/>
    <w:semiHidden/>
    <w:unhideWhenUsed/>
    <w:qFormat/>
    <w:rsid w:val="00E86A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A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9F"/>
  </w:style>
  <w:style w:type="paragraph" w:styleId="Footer">
    <w:name w:val="footer"/>
    <w:basedOn w:val="Normal"/>
    <w:link w:val="FooterChar"/>
    <w:uiPriority w:val="99"/>
    <w:unhideWhenUsed/>
    <w:rsid w:val="0032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9F"/>
  </w:style>
  <w:style w:type="character" w:customStyle="1" w:styleId="Heading1Char">
    <w:name w:val="Heading 1 Char"/>
    <w:basedOn w:val="DefaultParagraphFont"/>
    <w:link w:val="Heading1"/>
    <w:uiPriority w:val="9"/>
    <w:rsid w:val="00E86A98"/>
    <w:rPr>
      <w:b/>
      <w:bCs/>
      <w:caps/>
      <w:color w:val="FFFFFF" w:themeColor="background1"/>
      <w:spacing w:val="15"/>
      <w:shd w:val="clear" w:color="auto" w:fill="838D9B" w:themeFill="accent1"/>
    </w:rPr>
  </w:style>
  <w:style w:type="character" w:customStyle="1" w:styleId="Heading2Char">
    <w:name w:val="Heading 2 Char"/>
    <w:basedOn w:val="DefaultParagraphFont"/>
    <w:link w:val="Heading2"/>
    <w:rsid w:val="00E86A98"/>
    <w:rPr>
      <w:caps/>
      <w:spacing w:val="15"/>
      <w:shd w:val="clear" w:color="auto" w:fill="E6E8EB" w:themeFill="accent1" w:themeFillTint="33"/>
    </w:rPr>
  </w:style>
  <w:style w:type="character" w:customStyle="1" w:styleId="Heading3Char">
    <w:name w:val="Heading 3 Char"/>
    <w:basedOn w:val="DefaultParagraphFont"/>
    <w:link w:val="Heading3"/>
    <w:rsid w:val="00E86A98"/>
    <w:rPr>
      <w:caps/>
      <w:color w:val="3F454E" w:themeColor="accent1" w:themeShade="7F"/>
      <w:spacing w:val="15"/>
    </w:rPr>
  </w:style>
  <w:style w:type="character" w:customStyle="1" w:styleId="Heading4Char">
    <w:name w:val="Heading 4 Char"/>
    <w:basedOn w:val="DefaultParagraphFont"/>
    <w:link w:val="Heading4"/>
    <w:uiPriority w:val="9"/>
    <w:semiHidden/>
    <w:rsid w:val="00E86A98"/>
    <w:rPr>
      <w:caps/>
      <w:color w:val="5F6976" w:themeColor="accent1" w:themeShade="BF"/>
      <w:spacing w:val="10"/>
    </w:rPr>
  </w:style>
  <w:style w:type="character" w:customStyle="1" w:styleId="Heading5Char">
    <w:name w:val="Heading 5 Char"/>
    <w:basedOn w:val="DefaultParagraphFont"/>
    <w:link w:val="Heading5"/>
    <w:uiPriority w:val="9"/>
    <w:semiHidden/>
    <w:rsid w:val="00E86A98"/>
    <w:rPr>
      <w:caps/>
      <w:color w:val="5F6976" w:themeColor="accent1" w:themeShade="BF"/>
      <w:spacing w:val="10"/>
    </w:rPr>
  </w:style>
  <w:style w:type="character" w:customStyle="1" w:styleId="Heading6Char">
    <w:name w:val="Heading 6 Char"/>
    <w:basedOn w:val="DefaultParagraphFont"/>
    <w:link w:val="Heading6"/>
    <w:uiPriority w:val="9"/>
    <w:semiHidden/>
    <w:rsid w:val="00E86A98"/>
    <w:rPr>
      <w:caps/>
      <w:color w:val="5F6976" w:themeColor="accent1" w:themeShade="BF"/>
      <w:spacing w:val="10"/>
    </w:rPr>
  </w:style>
  <w:style w:type="character" w:customStyle="1" w:styleId="Heading7Char">
    <w:name w:val="Heading 7 Char"/>
    <w:basedOn w:val="DefaultParagraphFont"/>
    <w:link w:val="Heading7"/>
    <w:uiPriority w:val="9"/>
    <w:semiHidden/>
    <w:rsid w:val="00E86A98"/>
    <w:rPr>
      <w:caps/>
      <w:color w:val="5F6976" w:themeColor="accent1" w:themeShade="BF"/>
      <w:spacing w:val="10"/>
    </w:rPr>
  </w:style>
  <w:style w:type="character" w:customStyle="1" w:styleId="Heading8Char">
    <w:name w:val="Heading 8 Char"/>
    <w:basedOn w:val="DefaultParagraphFont"/>
    <w:link w:val="Heading8"/>
    <w:uiPriority w:val="9"/>
    <w:semiHidden/>
    <w:rsid w:val="00E86A98"/>
    <w:rPr>
      <w:caps/>
      <w:spacing w:val="10"/>
      <w:sz w:val="18"/>
      <w:szCs w:val="18"/>
    </w:rPr>
  </w:style>
  <w:style w:type="character" w:customStyle="1" w:styleId="Heading9Char">
    <w:name w:val="Heading 9 Char"/>
    <w:basedOn w:val="DefaultParagraphFont"/>
    <w:link w:val="Heading9"/>
    <w:uiPriority w:val="9"/>
    <w:semiHidden/>
    <w:rsid w:val="00E86A98"/>
    <w:rPr>
      <w:i/>
      <w:caps/>
      <w:spacing w:val="10"/>
      <w:sz w:val="18"/>
      <w:szCs w:val="18"/>
    </w:rPr>
  </w:style>
  <w:style w:type="paragraph" w:styleId="Caption">
    <w:name w:val="caption"/>
    <w:basedOn w:val="Normal"/>
    <w:next w:val="Normal"/>
    <w:uiPriority w:val="35"/>
    <w:semiHidden/>
    <w:unhideWhenUsed/>
    <w:qFormat/>
    <w:rsid w:val="00E86A98"/>
    <w:rPr>
      <w:b/>
      <w:bCs/>
      <w:color w:val="5F6976" w:themeColor="accent1" w:themeShade="BF"/>
      <w:sz w:val="16"/>
      <w:szCs w:val="16"/>
    </w:rPr>
  </w:style>
  <w:style w:type="paragraph" w:styleId="Title">
    <w:name w:val="Title"/>
    <w:basedOn w:val="Normal"/>
    <w:next w:val="Normal"/>
    <w:link w:val="TitleChar"/>
    <w:uiPriority w:val="10"/>
    <w:qFormat/>
    <w:rsid w:val="00E86A98"/>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E86A98"/>
    <w:rPr>
      <w:caps/>
      <w:color w:val="838D9B" w:themeColor="accent1"/>
      <w:spacing w:val="10"/>
      <w:kern w:val="28"/>
      <w:sz w:val="52"/>
      <w:szCs w:val="52"/>
    </w:rPr>
  </w:style>
  <w:style w:type="paragraph" w:styleId="Subtitle">
    <w:name w:val="Subtitle"/>
    <w:basedOn w:val="Normal"/>
    <w:next w:val="Normal"/>
    <w:link w:val="SubtitleChar"/>
    <w:uiPriority w:val="11"/>
    <w:qFormat/>
    <w:rsid w:val="00E86A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A98"/>
    <w:rPr>
      <w:caps/>
      <w:color w:val="595959" w:themeColor="text1" w:themeTint="A6"/>
      <w:spacing w:val="10"/>
      <w:sz w:val="24"/>
      <w:szCs w:val="24"/>
    </w:rPr>
  </w:style>
  <w:style w:type="character" w:styleId="Strong">
    <w:name w:val="Strong"/>
    <w:uiPriority w:val="22"/>
    <w:qFormat/>
    <w:rsid w:val="00E86A98"/>
    <w:rPr>
      <w:b/>
      <w:bCs/>
    </w:rPr>
  </w:style>
  <w:style w:type="character" w:styleId="Emphasis">
    <w:name w:val="Emphasis"/>
    <w:uiPriority w:val="20"/>
    <w:qFormat/>
    <w:rsid w:val="00E86A98"/>
    <w:rPr>
      <w:caps/>
      <w:color w:val="3F454E" w:themeColor="accent1" w:themeShade="7F"/>
      <w:spacing w:val="5"/>
    </w:rPr>
  </w:style>
  <w:style w:type="paragraph" w:styleId="NoSpacing">
    <w:name w:val="No Spacing"/>
    <w:basedOn w:val="Normal"/>
    <w:link w:val="NoSpacingChar"/>
    <w:uiPriority w:val="1"/>
    <w:qFormat/>
    <w:rsid w:val="00E86A98"/>
    <w:pPr>
      <w:spacing w:before="0" w:after="0" w:line="240" w:lineRule="auto"/>
    </w:pPr>
  </w:style>
  <w:style w:type="character" w:customStyle="1" w:styleId="NoSpacingChar">
    <w:name w:val="No Spacing Char"/>
    <w:basedOn w:val="DefaultParagraphFont"/>
    <w:link w:val="NoSpacing"/>
    <w:uiPriority w:val="1"/>
    <w:rsid w:val="00E86A98"/>
    <w:rPr>
      <w:sz w:val="20"/>
      <w:szCs w:val="20"/>
    </w:rPr>
  </w:style>
  <w:style w:type="paragraph" w:styleId="ListParagraph">
    <w:name w:val="List Paragraph"/>
    <w:basedOn w:val="Normal"/>
    <w:uiPriority w:val="34"/>
    <w:qFormat/>
    <w:rsid w:val="00E86A98"/>
    <w:pPr>
      <w:ind w:left="720"/>
      <w:contextualSpacing/>
    </w:pPr>
  </w:style>
  <w:style w:type="paragraph" w:styleId="Quote">
    <w:name w:val="Quote"/>
    <w:basedOn w:val="Normal"/>
    <w:next w:val="Normal"/>
    <w:link w:val="QuoteChar"/>
    <w:uiPriority w:val="29"/>
    <w:qFormat/>
    <w:rsid w:val="00E86A98"/>
    <w:rPr>
      <w:i/>
      <w:iCs/>
    </w:rPr>
  </w:style>
  <w:style w:type="character" w:customStyle="1" w:styleId="QuoteChar">
    <w:name w:val="Quote Char"/>
    <w:basedOn w:val="DefaultParagraphFont"/>
    <w:link w:val="Quote"/>
    <w:uiPriority w:val="29"/>
    <w:rsid w:val="00E86A98"/>
    <w:rPr>
      <w:i/>
      <w:iCs/>
      <w:sz w:val="20"/>
      <w:szCs w:val="20"/>
    </w:rPr>
  </w:style>
  <w:style w:type="paragraph" w:styleId="IntenseQuote">
    <w:name w:val="Intense Quote"/>
    <w:basedOn w:val="Normal"/>
    <w:next w:val="Normal"/>
    <w:link w:val="IntenseQuoteChar"/>
    <w:uiPriority w:val="30"/>
    <w:qFormat/>
    <w:rsid w:val="00E86A98"/>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E86A98"/>
    <w:rPr>
      <w:i/>
      <w:iCs/>
      <w:color w:val="838D9B" w:themeColor="accent1"/>
      <w:sz w:val="20"/>
      <w:szCs w:val="20"/>
    </w:rPr>
  </w:style>
  <w:style w:type="character" w:styleId="SubtleEmphasis">
    <w:name w:val="Subtle Emphasis"/>
    <w:uiPriority w:val="19"/>
    <w:qFormat/>
    <w:rsid w:val="00E86A98"/>
    <w:rPr>
      <w:i/>
      <w:iCs/>
      <w:color w:val="3F454E" w:themeColor="accent1" w:themeShade="7F"/>
    </w:rPr>
  </w:style>
  <w:style w:type="character" w:styleId="IntenseEmphasis">
    <w:name w:val="Intense Emphasis"/>
    <w:uiPriority w:val="21"/>
    <w:qFormat/>
    <w:rsid w:val="00E86A98"/>
    <w:rPr>
      <w:b/>
      <w:bCs/>
      <w:caps/>
      <w:color w:val="3F454E" w:themeColor="accent1" w:themeShade="7F"/>
      <w:spacing w:val="10"/>
    </w:rPr>
  </w:style>
  <w:style w:type="character" w:styleId="SubtleReference">
    <w:name w:val="Subtle Reference"/>
    <w:uiPriority w:val="31"/>
    <w:qFormat/>
    <w:rsid w:val="00E86A98"/>
    <w:rPr>
      <w:b/>
      <w:bCs/>
      <w:color w:val="838D9B" w:themeColor="accent1"/>
    </w:rPr>
  </w:style>
  <w:style w:type="character" w:styleId="IntenseReference">
    <w:name w:val="Intense Reference"/>
    <w:uiPriority w:val="32"/>
    <w:qFormat/>
    <w:rsid w:val="00E86A98"/>
    <w:rPr>
      <w:b/>
      <w:bCs/>
      <w:i/>
      <w:iCs/>
      <w:caps/>
      <w:color w:val="838D9B" w:themeColor="accent1"/>
    </w:rPr>
  </w:style>
  <w:style w:type="character" w:styleId="BookTitle">
    <w:name w:val="Book Title"/>
    <w:uiPriority w:val="33"/>
    <w:qFormat/>
    <w:rsid w:val="00E86A98"/>
    <w:rPr>
      <w:b/>
      <w:bCs/>
      <w:i/>
      <w:iCs/>
      <w:spacing w:val="9"/>
    </w:rPr>
  </w:style>
  <w:style w:type="paragraph" w:styleId="TOCHeading">
    <w:name w:val="TOC Heading"/>
    <w:basedOn w:val="Heading1"/>
    <w:next w:val="Normal"/>
    <w:uiPriority w:val="39"/>
    <w:semiHidden/>
    <w:unhideWhenUsed/>
    <w:qFormat/>
    <w:rsid w:val="00E86A98"/>
    <w:pPr>
      <w:outlineLvl w:val="9"/>
    </w:pPr>
    <w:rPr>
      <w:lang w:bidi="en-US"/>
    </w:rPr>
  </w:style>
  <w:style w:type="character" w:styleId="Hyperlink">
    <w:name w:val="Hyperlink"/>
    <w:basedOn w:val="DefaultParagraphFont"/>
    <w:uiPriority w:val="99"/>
    <w:semiHidden/>
    <w:unhideWhenUsed/>
    <w:rsid w:val="0073717D"/>
    <w:rPr>
      <w:color w:val="6187E3" w:themeColor="hyperlink"/>
      <w:u w:val="single"/>
    </w:rPr>
  </w:style>
  <w:style w:type="table" w:styleId="TableGrid">
    <w:name w:val="Table Grid"/>
    <w:basedOn w:val="TableNormal"/>
    <w:uiPriority w:val="59"/>
    <w:rsid w:val="0073717D"/>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4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9050">
      <w:bodyDiv w:val="1"/>
      <w:marLeft w:val="0"/>
      <w:marRight w:val="0"/>
      <w:marTop w:val="0"/>
      <w:marBottom w:val="0"/>
      <w:divBdr>
        <w:top w:val="none" w:sz="0" w:space="0" w:color="auto"/>
        <w:left w:val="none" w:sz="0" w:space="0" w:color="auto"/>
        <w:bottom w:val="none" w:sz="0" w:space="0" w:color="auto"/>
        <w:right w:val="none" w:sz="0" w:space="0" w:color="auto"/>
      </w:divBdr>
    </w:div>
    <w:div w:id="2082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u.primo.exlibrisgroup.com/permalink/44SHU_INST/at0fmn/alma9947014060250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Sam Moorwood</cp:lastModifiedBy>
  <cp:revision>2</cp:revision>
  <dcterms:created xsi:type="dcterms:W3CDTF">2020-07-21T10:20:00Z</dcterms:created>
  <dcterms:modified xsi:type="dcterms:W3CDTF">2020-07-21T10:20:00Z</dcterms:modified>
</cp:coreProperties>
</file>