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CA9A" w14:textId="091F968B" w:rsidR="001B6E8C" w:rsidRDefault="001B6E8C" w:rsidP="001B6E8C">
      <w:r>
        <w:t>Pickering, N. (2021). </w:t>
      </w:r>
      <w:hyperlink r:id="rId4" w:tgtFrame="_blank" w:history="1">
        <w:r>
          <w:rPr>
            <w:rStyle w:val="Hyperlink"/>
          </w:rPr>
          <w:t>Enabling equality of access in higher education for underrepresented groups: a realist ‘small step’ approach to evaluating widening participation</w:t>
        </w:r>
      </w:hyperlink>
      <w:r>
        <w:t>. </w:t>
      </w:r>
      <w:r>
        <w:rPr>
          <w:i/>
          <w:iCs/>
        </w:rPr>
        <w:t>Research in Post-Compulsory Education, 26</w:t>
      </w:r>
      <w:r>
        <w:t> (1), 112-130. </w:t>
      </w:r>
      <w:hyperlink r:id="rId5" w:tgtFrame="_blank" w:history="1">
        <w:r>
          <w:rPr>
            <w:rStyle w:val="Hyperlink"/>
          </w:rPr>
          <w:t>http://doi.org/10.1080/13596748.2021.1873410</w:t>
        </w:r>
      </w:hyperlink>
    </w:p>
    <w:p w14:paraId="1BDF066D" w14:textId="5606325A" w:rsidR="001B6E8C" w:rsidRDefault="001B6E8C" w:rsidP="001B6E8C"/>
    <w:p w14:paraId="46C68DB9" w14:textId="0CD41BD9" w:rsidR="001B6E8C" w:rsidRDefault="001B6E8C" w:rsidP="001B6E8C">
      <w:r>
        <w:t>*this Theory of Change is accompanied by a narrative overview</w:t>
      </w:r>
    </w:p>
    <w:p w14:paraId="723DEC00" w14:textId="4C93A520" w:rsidR="001B6E8C" w:rsidRDefault="001B6E8C" w:rsidP="001B6E8C"/>
    <w:p w14:paraId="57329078" w14:textId="6AA5F67A" w:rsidR="001B6E8C" w:rsidRDefault="001B6E8C" w:rsidP="001B6E8C">
      <w:r>
        <w:rPr>
          <w:noProof/>
        </w:rPr>
        <w:drawing>
          <wp:inline distT="0" distB="0" distL="0" distR="0" wp14:anchorId="2ED38D26" wp14:editId="32FF59AA">
            <wp:extent cx="5731510" cy="7297420"/>
            <wp:effectExtent l="0" t="0" r="254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B7E5" w14:textId="77777777" w:rsidR="00AC062F" w:rsidRDefault="00AC062F"/>
    <w:sectPr w:rsidR="00AC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8C"/>
    <w:rsid w:val="001B6E8C"/>
    <w:rsid w:val="00A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CBCC"/>
  <w15:chartTrackingRefBased/>
  <w15:docId w15:val="{AA2DE440-C8C3-49B9-981B-AC5B81DD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E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E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i.org/10.1080/13596748.2021.1873410" TargetMode="External"/><Relationship Id="rId4" Type="http://schemas.openxmlformats.org/officeDocument/2006/relationships/hyperlink" Target="http://shura.shu.ac.uk/id/eprint/28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Austen, Liz</dc:creator>
  <cp:keywords/>
  <dc:description/>
  <cp:lastModifiedBy>Austen, Liz</cp:lastModifiedBy>
  <cp:revision>1</cp:revision>
  <dcterms:created xsi:type="dcterms:W3CDTF">2022-02-17T18:08:00Z</dcterms:created>
  <dcterms:modified xsi:type="dcterms:W3CDTF">2022-02-17T18:10:00Z</dcterms:modified>
</cp:coreProperties>
</file>